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bookmarkStart w:id="0" w:name="block-32850890"/>
      <w:r w:rsidRPr="003375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Республики Мордовия</w:t>
      </w:r>
      <w:bookmarkStart w:id="1" w:name="ca7504fb-a4f4-48c8-ab7c-756ffe56e67b"/>
      <w:bookmarkEnd w:id="1"/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33754C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33754C" w:rsidRPr="0033754C" w:rsidTr="0033754C">
        <w:tc>
          <w:tcPr>
            <w:tcW w:w="3114" w:type="dxa"/>
          </w:tcPr>
          <w:p w:rsidR="0033754C" w:rsidRPr="0040209D" w:rsidRDefault="0033754C" w:rsidP="003375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754C" w:rsidRPr="008944ED" w:rsidRDefault="0033754C" w:rsidP="003375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3754C" w:rsidRDefault="0033754C" w:rsidP="003375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54C" w:rsidRPr="008944ED" w:rsidRDefault="0033754C" w:rsidP="003375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Е.С.</w:t>
            </w:r>
          </w:p>
          <w:p w:rsidR="0033754C" w:rsidRDefault="0033754C" w:rsidP="003375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33754C" w:rsidRDefault="0033754C" w:rsidP="003375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754C" w:rsidRPr="0040209D" w:rsidRDefault="0033754C" w:rsidP="00337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754C" w:rsidRPr="0040209D" w:rsidRDefault="0033754C" w:rsidP="003375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754C" w:rsidRPr="008944ED" w:rsidRDefault="0033754C" w:rsidP="003375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3754C" w:rsidRDefault="0033754C" w:rsidP="003375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54C" w:rsidRPr="008944ED" w:rsidRDefault="0033754C" w:rsidP="003375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33754C" w:rsidRDefault="0033754C" w:rsidP="003375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3754C" w:rsidRPr="0040209D" w:rsidRDefault="0033754C" w:rsidP="00E513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4324295)</w:t>
      </w: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4375D" w:rsidRPr="0033754C" w:rsidRDefault="0033754C">
      <w:pPr>
        <w:spacing w:after="0" w:line="408" w:lineRule="auto"/>
        <w:ind w:left="120"/>
        <w:jc w:val="center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 w:rsidP="0033754C">
      <w:pPr>
        <w:spacing w:after="0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04375D">
      <w:pPr>
        <w:spacing w:after="0"/>
        <w:ind w:left="120"/>
        <w:jc w:val="center"/>
        <w:rPr>
          <w:lang w:val="ru-RU"/>
        </w:rPr>
      </w:pPr>
    </w:p>
    <w:p w:rsidR="0004375D" w:rsidRPr="0033754C" w:rsidRDefault="0033754C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с. Тат-Пишля </w:t>
      </w:r>
      <w:bookmarkStart w:id="4" w:name="0607e6f3-e82e-49a9-b315-c957a5fafe42"/>
      <w:bookmarkEnd w:id="3"/>
      <w:r w:rsidRPr="0033754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04375D">
      <w:pPr>
        <w:rPr>
          <w:lang w:val="ru-RU"/>
        </w:rPr>
        <w:sectPr w:rsidR="0004375D" w:rsidRPr="0033754C">
          <w:pgSz w:w="11906" w:h="16383"/>
          <w:pgMar w:top="1134" w:right="850" w:bottom="1134" w:left="1701" w:header="720" w:footer="720" w:gutter="0"/>
          <w:cols w:space="720"/>
        </w:sect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bookmarkStart w:id="5" w:name="block-32850896"/>
      <w:bookmarkEnd w:id="0"/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375D" w:rsidRDefault="003375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4375D" w:rsidRPr="0033754C" w:rsidRDefault="003375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4375D" w:rsidRPr="0033754C" w:rsidRDefault="0033754C">
      <w:pPr>
        <w:numPr>
          <w:ilvl w:val="0"/>
          <w:numId w:val="1"/>
        </w:numPr>
        <w:spacing w:after="0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375D" w:rsidRPr="0033754C" w:rsidRDefault="003375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375D" w:rsidRPr="0033754C" w:rsidRDefault="003375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375D" w:rsidRPr="0033754C" w:rsidRDefault="003375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E51371" w:rsidRDefault="0033754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51371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bookmarkStart w:id="6" w:name="block-32850894"/>
      <w:bookmarkEnd w:id="5"/>
      <w:r w:rsidRPr="0033754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Понятие «Древний Восток». Карта Древневосточного мира.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51371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Держава Маурьев. Государство Гуптов. Общественное устройство, варны. Религиозные верования древних индийцев. Легенды и сказания. Возникновение и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51371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33754C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33754C">
      <w:pPr>
        <w:spacing w:after="0"/>
        <w:ind w:left="120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степей. Русь в международной торговле. Путь «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Накануне Смуты.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труда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18–19 брюмера (ноябрь 1799 г.). Установление режима консульства. Итоги и значение революции.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нехристианским конфессиям. Политика по отношению к исламу. Башкирские восстания. Формирование черты оседлости.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Великобритания </w:t>
      </w:r>
      <w:r w:rsidRPr="0033754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Япония.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в экономику. Форсированное развитие промышленности. Финансовая политика. Консервация аграрных отношений.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Рост общественной самодеятельности. Расширение публичной сферы (общественное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3375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3754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Общероссийское голосование по поправкам к Конституции России (2020 г.).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bookmarkStart w:id="7" w:name="block-32850895"/>
      <w:bookmarkEnd w:id="6"/>
      <w:r w:rsidRPr="0033754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3754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375D" w:rsidRPr="0033754C" w:rsidRDefault="0004375D">
      <w:pPr>
        <w:spacing w:after="0"/>
        <w:ind w:left="120"/>
        <w:rPr>
          <w:lang w:val="ru-RU"/>
        </w:rPr>
      </w:pPr>
    </w:p>
    <w:p w:rsidR="0004375D" w:rsidRPr="0033754C" w:rsidRDefault="0033754C">
      <w:pPr>
        <w:spacing w:after="0"/>
        <w:ind w:left="120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375D" w:rsidRPr="0033754C" w:rsidRDefault="0033754C">
      <w:pPr>
        <w:spacing w:after="0" w:line="264" w:lineRule="auto"/>
        <w:ind w:firstLine="60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375D" w:rsidRPr="0033754C" w:rsidRDefault="003375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375D" w:rsidRPr="0033754C" w:rsidRDefault="003375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375D" w:rsidRPr="0033754C" w:rsidRDefault="003375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375D" w:rsidRPr="0033754C" w:rsidRDefault="003375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375D" w:rsidRPr="0033754C" w:rsidRDefault="003375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375D" w:rsidRPr="0033754C" w:rsidRDefault="003375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цивилизаций и государств, места важнейших исторических событий), используя легенду карты;</w:t>
      </w:r>
    </w:p>
    <w:p w:rsidR="0004375D" w:rsidRPr="0033754C" w:rsidRDefault="003375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375D" w:rsidRPr="0033754C" w:rsidRDefault="003375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375D" w:rsidRPr="0033754C" w:rsidRDefault="003375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375D" w:rsidRPr="0033754C" w:rsidRDefault="003375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375D" w:rsidRPr="0033754C" w:rsidRDefault="003375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4375D" w:rsidRPr="0033754C" w:rsidRDefault="003375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04375D" w:rsidRPr="0033754C" w:rsidRDefault="003375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375D" w:rsidRPr="0033754C" w:rsidRDefault="003375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375D" w:rsidRPr="0033754C" w:rsidRDefault="003375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375D" w:rsidRPr="0033754C" w:rsidRDefault="003375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375D" w:rsidRPr="0033754C" w:rsidRDefault="003375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375D" w:rsidRPr="0033754C" w:rsidRDefault="003375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375D" w:rsidRPr="0033754C" w:rsidRDefault="003375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375D" w:rsidRPr="0033754C" w:rsidRDefault="003375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375D" w:rsidRPr="0033754C" w:rsidRDefault="003375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375D" w:rsidRPr="0033754C" w:rsidRDefault="003375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375D" w:rsidRPr="0033754C" w:rsidRDefault="003375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375D" w:rsidRPr="0033754C" w:rsidRDefault="003375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375D" w:rsidRPr="0033754C" w:rsidRDefault="003375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375D" w:rsidRPr="0033754C" w:rsidRDefault="003375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4375D" w:rsidRPr="0033754C" w:rsidRDefault="003375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375D" w:rsidRPr="0033754C" w:rsidRDefault="003375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4375D" w:rsidRPr="0033754C" w:rsidRDefault="003375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04375D" w:rsidRPr="0033754C" w:rsidRDefault="003375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375D" w:rsidRPr="0033754C" w:rsidRDefault="003375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375D" w:rsidRPr="0033754C" w:rsidRDefault="003375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375D" w:rsidRPr="0033754C" w:rsidRDefault="003375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375D" w:rsidRPr="0033754C" w:rsidRDefault="003375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4375D" w:rsidRPr="0033754C" w:rsidRDefault="003375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375D" w:rsidRPr="0033754C" w:rsidRDefault="003375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375D" w:rsidRPr="0033754C" w:rsidRDefault="003375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375D" w:rsidRPr="0033754C" w:rsidRDefault="003375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375D" w:rsidRPr="0033754C" w:rsidRDefault="003375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375D" w:rsidRPr="0033754C" w:rsidRDefault="003375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375D" w:rsidRPr="0033754C" w:rsidRDefault="003375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375D" w:rsidRPr="0033754C" w:rsidRDefault="003375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375D" w:rsidRPr="0033754C" w:rsidRDefault="003375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4375D" w:rsidRPr="0033754C" w:rsidRDefault="003375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375D" w:rsidRPr="0033754C" w:rsidRDefault="003375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375D" w:rsidRPr="0033754C" w:rsidRDefault="003375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375D" w:rsidRPr="0033754C" w:rsidRDefault="003375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375D" w:rsidRPr="0033754C" w:rsidRDefault="003375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375D" w:rsidRPr="0033754C" w:rsidRDefault="0033754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375D" w:rsidRPr="0033754C" w:rsidRDefault="0033754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375D" w:rsidRPr="0033754C" w:rsidRDefault="0033754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4375D" w:rsidRPr="0033754C" w:rsidRDefault="0033754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375D" w:rsidRPr="0033754C" w:rsidRDefault="003375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4375D" w:rsidRDefault="0033754C">
      <w:pPr>
        <w:numPr>
          <w:ilvl w:val="0"/>
          <w:numId w:val="21"/>
        </w:numPr>
        <w:spacing w:after="0" w:line="264" w:lineRule="auto"/>
        <w:jc w:val="both"/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4375D" w:rsidRPr="0033754C" w:rsidRDefault="003375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375D" w:rsidRPr="0033754C" w:rsidRDefault="003375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375D" w:rsidRPr="0033754C" w:rsidRDefault="003375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375D" w:rsidRPr="0033754C" w:rsidRDefault="0033754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375D" w:rsidRPr="0033754C" w:rsidRDefault="0033754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4375D" w:rsidRDefault="0033754C">
      <w:pPr>
        <w:numPr>
          <w:ilvl w:val="0"/>
          <w:numId w:val="23"/>
        </w:numPr>
        <w:spacing w:after="0" w:line="264" w:lineRule="auto"/>
        <w:jc w:val="both"/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37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4375D" w:rsidRDefault="0004375D">
      <w:pPr>
        <w:spacing w:after="0" w:line="264" w:lineRule="auto"/>
        <w:ind w:left="120"/>
        <w:jc w:val="both"/>
      </w:pPr>
    </w:p>
    <w:p w:rsidR="0004375D" w:rsidRPr="00901B14" w:rsidRDefault="0033754C">
      <w:pPr>
        <w:spacing w:after="0" w:line="264" w:lineRule="auto"/>
        <w:ind w:left="120"/>
        <w:jc w:val="both"/>
        <w:rPr>
          <w:lang w:val="ru-RU"/>
        </w:rPr>
      </w:pPr>
      <w:r w:rsidRPr="00901B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375D" w:rsidRPr="00901B14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375D" w:rsidRPr="0033754C" w:rsidRDefault="0033754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4375D" w:rsidRPr="0033754C" w:rsidRDefault="0033754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375D" w:rsidRPr="0033754C" w:rsidRDefault="0033754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375D" w:rsidRPr="0033754C" w:rsidRDefault="0033754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375D" w:rsidRPr="0033754C" w:rsidRDefault="0033754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375D" w:rsidRPr="0033754C" w:rsidRDefault="003375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375D" w:rsidRPr="0033754C" w:rsidRDefault="003375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375D" w:rsidRPr="0033754C" w:rsidRDefault="003375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375D" w:rsidRPr="0033754C" w:rsidRDefault="003375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4375D" w:rsidRPr="0033754C" w:rsidRDefault="003375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4375D" w:rsidRPr="0033754C" w:rsidRDefault="003375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375D" w:rsidRPr="0033754C" w:rsidRDefault="003375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375D" w:rsidRPr="0033754C" w:rsidRDefault="003375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375D" w:rsidRPr="0033754C" w:rsidRDefault="003375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4375D" w:rsidRPr="0033754C" w:rsidRDefault="003375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375D" w:rsidRPr="0033754C" w:rsidRDefault="0004375D">
      <w:pPr>
        <w:spacing w:after="0" w:line="264" w:lineRule="auto"/>
        <w:ind w:left="120"/>
        <w:jc w:val="both"/>
        <w:rPr>
          <w:lang w:val="ru-RU"/>
        </w:rPr>
      </w:pP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375D" w:rsidRPr="0033754C" w:rsidRDefault="0033754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4375D" w:rsidRPr="0033754C" w:rsidRDefault="0033754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375D" w:rsidRPr="0033754C" w:rsidRDefault="0033754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375D" w:rsidRPr="0033754C" w:rsidRDefault="003375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375D" w:rsidRPr="0033754C" w:rsidRDefault="003375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375D" w:rsidRDefault="0033754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4375D" w:rsidRPr="0033754C" w:rsidRDefault="003375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375D" w:rsidRPr="0033754C" w:rsidRDefault="003375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375D" w:rsidRPr="0033754C" w:rsidRDefault="003375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375D" w:rsidRPr="0033754C" w:rsidRDefault="0033754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375D" w:rsidRPr="0033754C" w:rsidRDefault="0033754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375D" w:rsidRPr="0033754C" w:rsidRDefault="0033754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4375D" w:rsidRPr="0033754C" w:rsidRDefault="0033754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375D" w:rsidRPr="0033754C" w:rsidRDefault="003375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4375D" w:rsidRPr="0033754C" w:rsidRDefault="003375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4375D" w:rsidRPr="0033754C" w:rsidRDefault="003375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4375D" w:rsidRPr="0033754C" w:rsidRDefault="003375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375D" w:rsidRPr="0033754C" w:rsidRDefault="0033754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375D" w:rsidRPr="0033754C" w:rsidRDefault="0033754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375D" w:rsidRPr="0033754C" w:rsidRDefault="0033754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</w:t>
      </w:r>
      <w:r w:rsidRPr="0033754C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375D" w:rsidRPr="0033754C" w:rsidRDefault="0033754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375D" w:rsidRPr="0033754C" w:rsidRDefault="0033754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375D" w:rsidRPr="0033754C" w:rsidRDefault="0033754C">
      <w:pPr>
        <w:spacing w:after="0" w:line="264" w:lineRule="auto"/>
        <w:ind w:left="120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375D" w:rsidRPr="0033754C" w:rsidRDefault="0033754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4375D" w:rsidRPr="0033754C" w:rsidRDefault="0033754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375D" w:rsidRPr="0033754C" w:rsidRDefault="0033754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375D" w:rsidRDefault="003375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375D" w:rsidRPr="0033754C" w:rsidRDefault="0033754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375D" w:rsidRPr="0033754C" w:rsidRDefault="0033754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04375D" w:rsidRPr="0033754C" w:rsidRDefault="0033754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3754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375D" w:rsidRPr="0033754C" w:rsidRDefault="0033754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3754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3754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375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375D" w:rsidRPr="0033754C" w:rsidRDefault="0004375D">
      <w:pPr>
        <w:rPr>
          <w:lang w:val="ru-RU"/>
        </w:rPr>
        <w:sectPr w:rsidR="0004375D" w:rsidRPr="0033754C">
          <w:pgSz w:w="11906" w:h="16383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bookmarkStart w:id="8" w:name="block-32850891"/>
      <w:bookmarkEnd w:id="7"/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437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Pr="00901B14" w:rsidRDefault="00901B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01B14" w:rsidRPr="00901B14" w:rsidRDefault="00901B14" w:rsidP="00901B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901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375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4375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437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437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4375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37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bookmarkStart w:id="9" w:name="block-328508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04375D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Pr="00901B14" w:rsidRDefault="00901B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5D" w:rsidRDefault="00901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0" w:name="_GoBack"/>
            <w:bookmarkEnd w:id="10"/>
            <w:r w:rsidR="003375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04375D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04375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04375D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Default="0033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04375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5D" w:rsidRDefault="00043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5D" w:rsidRDefault="0004375D"/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5D" w:rsidRPr="00901B1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Крыма и Севастополя в </w:t>
            </w: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375D" w:rsidRDefault="0004375D">
            <w:pPr>
              <w:spacing w:after="0"/>
              <w:ind w:left="135"/>
            </w:pPr>
          </w:p>
        </w:tc>
      </w:tr>
      <w:tr w:rsidR="00043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Pr="0033754C" w:rsidRDefault="0033754C">
            <w:pPr>
              <w:spacing w:after="0"/>
              <w:ind w:left="135"/>
              <w:rPr>
                <w:lang w:val="ru-RU"/>
              </w:rPr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 w:rsidRPr="0033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375D" w:rsidRDefault="0033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5D" w:rsidRDefault="0004375D"/>
        </w:tc>
      </w:tr>
    </w:tbl>
    <w:p w:rsidR="0004375D" w:rsidRDefault="0004375D">
      <w:pPr>
        <w:sectPr w:rsidR="00043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5D" w:rsidRPr="0033754C" w:rsidRDefault="0033754C">
      <w:pPr>
        <w:spacing w:after="0"/>
        <w:ind w:left="120"/>
        <w:rPr>
          <w:lang w:val="ru-RU"/>
        </w:rPr>
      </w:pPr>
      <w:bookmarkStart w:id="11" w:name="block-32850893"/>
      <w:bookmarkEnd w:id="9"/>
      <w:r w:rsidRPr="003375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375D" w:rsidRDefault="003375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17EFE">
        <w:rPr>
          <w:rFonts w:ascii="Times New Roman" w:hAnsi="Times New Roman" w:cs="Times New Roman"/>
          <w:lang w:val="ru-RU"/>
        </w:rPr>
        <w:t xml:space="preserve">История России.6-класс учебник: в 2 частях, Арсентьев Н.М., Данилов А.А., Стефанович П.С., и другие под редакцией Торкунова А.В АО «Издательство Просвещение» </w:t>
      </w:r>
    </w:p>
    <w:p w:rsidR="00117EFE" w:rsidRPr="00117EFE" w:rsidRDefault="00117EFE" w:rsidP="00117EFE">
      <w:pPr>
        <w:spacing w:after="0" w:line="480" w:lineRule="auto"/>
        <w:rPr>
          <w:rFonts w:ascii="Times New Roman" w:hAnsi="Times New Roman" w:cs="Times New Roman"/>
          <w:lang w:val="ru-RU"/>
        </w:rPr>
      </w:pP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17EFE">
        <w:rPr>
          <w:rFonts w:ascii="Times New Roman" w:hAnsi="Times New Roman" w:cs="Times New Roman"/>
          <w:lang w:val="ru-RU"/>
        </w:rPr>
        <w:t xml:space="preserve">История России.7-класс учебник: в 2 частях, Арсентьев Н.М., Данилов А.А., Курукин И.В., и другие под редакцией Торкунова А.В АО «Издательство Просвещение» </w:t>
      </w: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17EFE">
        <w:rPr>
          <w:rFonts w:ascii="Times New Roman" w:hAnsi="Times New Roman" w:cs="Times New Roman"/>
          <w:lang w:val="ru-RU"/>
        </w:rPr>
        <w:t>История России.8-класс учебник: в 2 частях, Арсентьев Н.М., Данилов А.А., и Курукин И.В., и другие под редакцией Торкунова А.В АО «Издательство Просвещение» года;</w:t>
      </w: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17EFE">
        <w:rPr>
          <w:rFonts w:ascii="Times New Roman" w:hAnsi="Times New Roman" w:cs="Times New Roman"/>
          <w:lang w:val="ru-RU"/>
        </w:rPr>
        <w:t xml:space="preserve">История России.9- класс учебник: в 2 частях, Арсентьев Н.М., Данилов А.А., и Левандовский А.А., и другие под редакцией Торкунова А.В АО «Издательство Просвещение» </w:t>
      </w:r>
    </w:p>
    <w:p w:rsidR="00117EFE" w:rsidRPr="00117EFE" w:rsidRDefault="00117EFE" w:rsidP="00117E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04375D" w:rsidRPr="00117EFE" w:rsidRDefault="00117EFE" w:rsidP="00117EFE">
      <w:pPr>
        <w:spacing w:after="0" w:line="480" w:lineRule="auto"/>
        <w:ind w:left="120"/>
        <w:rPr>
          <w:lang w:val="ru-RU"/>
        </w:rPr>
      </w:pPr>
      <w:r w:rsidRPr="00117EFE">
        <w:rPr>
          <w:rFonts w:ascii="Times New Roman" w:hAnsi="Times New Roman" w:cs="Times New Roman"/>
          <w:lang w:val="ru-RU"/>
        </w:rPr>
        <w:t>История. Всеобщая история. История Древнего мира 5-й класс: учебник Вигасин А.А., Годер Г.И., Свенцицская И.С.; под редакцией Искандерова А.А. АО «Издательство Просвещение»</w:t>
      </w:r>
      <w:r>
        <w:rPr>
          <w:rFonts w:ascii="Times New Roman" w:hAnsi="Times New Roman" w:cs="Times New Roman"/>
          <w:lang w:val="ru-RU"/>
        </w:rPr>
        <w:t>2024 г.</w:t>
      </w:r>
    </w:p>
    <w:p w:rsidR="0004375D" w:rsidRPr="00117EFE" w:rsidRDefault="0004375D">
      <w:pPr>
        <w:spacing w:after="0" w:line="480" w:lineRule="auto"/>
        <w:ind w:left="120"/>
        <w:rPr>
          <w:lang w:val="ru-RU"/>
        </w:rPr>
      </w:pPr>
    </w:p>
    <w:p w:rsidR="0004375D" w:rsidRPr="00117EFE" w:rsidRDefault="0004375D">
      <w:pPr>
        <w:spacing w:after="0"/>
        <w:ind w:left="120"/>
        <w:rPr>
          <w:lang w:val="ru-RU"/>
        </w:rPr>
      </w:pPr>
    </w:p>
    <w:p w:rsidR="0004375D" w:rsidRPr="00117EFE" w:rsidRDefault="0033754C">
      <w:pPr>
        <w:spacing w:after="0" w:line="480" w:lineRule="auto"/>
        <w:ind w:left="120"/>
        <w:rPr>
          <w:lang w:val="ru-RU"/>
        </w:rPr>
      </w:pPr>
      <w:r w:rsidRPr="00117E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375D" w:rsidRPr="00117EFE" w:rsidRDefault="0004375D">
      <w:pPr>
        <w:spacing w:after="0" w:line="480" w:lineRule="auto"/>
        <w:ind w:left="120"/>
        <w:rPr>
          <w:lang w:val="ru-RU"/>
        </w:rPr>
      </w:pPr>
    </w:p>
    <w:p w:rsidR="0004375D" w:rsidRPr="00117EFE" w:rsidRDefault="0004375D">
      <w:pPr>
        <w:spacing w:after="0"/>
        <w:ind w:left="120"/>
        <w:rPr>
          <w:lang w:val="ru-RU"/>
        </w:rPr>
      </w:pPr>
    </w:p>
    <w:p w:rsidR="0004375D" w:rsidRPr="0033754C" w:rsidRDefault="0033754C">
      <w:pPr>
        <w:spacing w:after="0" w:line="480" w:lineRule="auto"/>
        <w:ind w:left="120"/>
        <w:rPr>
          <w:lang w:val="ru-RU"/>
        </w:rPr>
      </w:pPr>
      <w:r w:rsidRPr="003375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33754C" w:rsidRPr="0033754C" w:rsidRDefault="00117EFE" w:rsidP="0033754C">
      <w:pPr>
        <w:rPr>
          <w:lang w:val="ru-RU"/>
        </w:rPr>
      </w:pPr>
      <w:r w:rsidRPr="0033754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421">
        <w:r>
          <w:rPr>
            <w:rFonts w:ascii="Times New Roman" w:hAnsi="Times New Roman"/>
            <w:color w:val="0000FF"/>
            <w:u w:val="single"/>
          </w:rPr>
          <w:t>https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194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3754C">
          <w:rPr>
            <w:rFonts w:ascii="Times New Roman" w:hAnsi="Times New Roman"/>
            <w:color w:val="0000FF"/>
            <w:u w:val="single"/>
            <w:lang w:val="ru-RU"/>
          </w:rPr>
          <w:t>5</w:t>
        </w:r>
        <w:r>
          <w:rPr>
            <w:rFonts w:ascii="Times New Roman" w:hAnsi="Times New Roman"/>
            <w:color w:val="0000FF"/>
            <w:u w:val="single"/>
          </w:rPr>
          <w:t>a</w:t>
        </w:r>
      </w:hyperlink>
    </w:p>
    <w:sectPr w:rsidR="0033754C" w:rsidRPr="003375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4F8F"/>
    <w:multiLevelType w:val="multilevel"/>
    <w:tmpl w:val="C642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A42E7"/>
    <w:multiLevelType w:val="multilevel"/>
    <w:tmpl w:val="A2400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17D2A"/>
    <w:multiLevelType w:val="multilevel"/>
    <w:tmpl w:val="2D2C7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96EA1"/>
    <w:multiLevelType w:val="multilevel"/>
    <w:tmpl w:val="B5AC0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FF4832"/>
    <w:multiLevelType w:val="multilevel"/>
    <w:tmpl w:val="EF0E7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13040"/>
    <w:multiLevelType w:val="multilevel"/>
    <w:tmpl w:val="9AA67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1291E"/>
    <w:multiLevelType w:val="multilevel"/>
    <w:tmpl w:val="47141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8E6DBB"/>
    <w:multiLevelType w:val="multilevel"/>
    <w:tmpl w:val="D0A01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595B3C"/>
    <w:multiLevelType w:val="multilevel"/>
    <w:tmpl w:val="C9BE1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BC16E4"/>
    <w:multiLevelType w:val="multilevel"/>
    <w:tmpl w:val="AC724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046971"/>
    <w:multiLevelType w:val="multilevel"/>
    <w:tmpl w:val="E9A64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100796"/>
    <w:multiLevelType w:val="multilevel"/>
    <w:tmpl w:val="66763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FD0A59"/>
    <w:multiLevelType w:val="multilevel"/>
    <w:tmpl w:val="39B09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8A1D7A"/>
    <w:multiLevelType w:val="multilevel"/>
    <w:tmpl w:val="EBA82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2E0DB6"/>
    <w:multiLevelType w:val="multilevel"/>
    <w:tmpl w:val="78F26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7518A8"/>
    <w:multiLevelType w:val="multilevel"/>
    <w:tmpl w:val="449CA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E82996"/>
    <w:multiLevelType w:val="multilevel"/>
    <w:tmpl w:val="341A3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636B9D"/>
    <w:multiLevelType w:val="multilevel"/>
    <w:tmpl w:val="495E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D97240"/>
    <w:multiLevelType w:val="multilevel"/>
    <w:tmpl w:val="AC8CE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840D52"/>
    <w:multiLevelType w:val="multilevel"/>
    <w:tmpl w:val="4478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D60CC3"/>
    <w:multiLevelType w:val="multilevel"/>
    <w:tmpl w:val="69566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0ED6"/>
    <w:multiLevelType w:val="multilevel"/>
    <w:tmpl w:val="CC580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3E34E8"/>
    <w:multiLevelType w:val="multilevel"/>
    <w:tmpl w:val="F28A4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9B30C0"/>
    <w:multiLevelType w:val="multilevel"/>
    <w:tmpl w:val="09EC1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D60D3A"/>
    <w:multiLevelType w:val="multilevel"/>
    <w:tmpl w:val="3438D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7D6252"/>
    <w:multiLevelType w:val="multilevel"/>
    <w:tmpl w:val="550E9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AB1CA7"/>
    <w:multiLevelType w:val="multilevel"/>
    <w:tmpl w:val="F28A4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CA2D77"/>
    <w:multiLevelType w:val="multilevel"/>
    <w:tmpl w:val="E2FEC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933378"/>
    <w:multiLevelType w:val="multilevel"/>
    <w:tmpl w:val="A2C4D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2D0891"/>
    <w:multiLevelType w:val="multilevel"/>
    <w:tmpl w:val="CB982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3E7257"/>
    <w:multiLevelType w:val="multilevel"/>
    <w:tmpl w:val="795C4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9D727D"/>
    <w:multiLevelType w:val="multilevel"/>
    <w:tmpl w:val="CBE6E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C94868"/>
    <w:multiLevelType w:val="multilevel"/>
    <w:tmpl w:val="15E68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5B0E51"/>
    <w:multiLevelType w:val="multilevel"/>
    <w:tmpl w:val="CD46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324EC9"/>
    <w:multiLevelType w:val="multilevel"/>
    <w:tmpl w:val="89AAB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1649C8"/>
    <w:multiLevelType w:val="multilevel"/>
    <w:tmpl w:val="6B82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747593"/>
    <w:multiLevelType w:val="multilevel"/>
    <w:tmpl w:val="A7BAF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B412B7"/>
    <w:multiLevelType w:val="multilevel"/>
    <w:tmpl w:val="7792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1"/>
  </w:num>
  <w:num w:numId="5">
    <w:abstractNumId w:val="15"/>
  </w:num>
  <w:num w:numId="6">
    <w:abstractNumId w:val="25"/>
  </w:num>
  <w:num w:numId="7">
    <w:abstractNumId w:val="2"/>
  </w:num>
  <w:num w:numId="8">
    <w:abstractNumId w:val="26"/>
  </w:num>
  <w:num w:numId="9">
    <w:abstractNumId w:val="3"/>
  </w:num>
  <w:num w:numId="10">
    <w:abstractNumId w:val="33"/>
  </w:num>
  <w:num w:numId="11">
    <w:abstractNumId w:val="1"/>
  </w:num>
  <w:num w:numId="12">
    <w:abstractNumId w:val="17"/>
  </w:num>
  <w:num w:numId="13">
    <w:abstractNumId w:val="36"/>
  </w:num>
  <w:num w:numId="14">
    <w:abstractNumId w:val="14"/>
  </w:num>
  <w:num w:numId="15">
    <w:abstractNumId w:val="23"/>
  </w:num>
  <w:num w:numId="16">
    <w:abstractNumId w:val="35"/>
  </w:num>
  <w:num w:numId="17">
    <w:abstractNumId w:val="19"/>
  </w:num>
  <w:num w:numId="18">
    <w:abstractNumId w:val="18"/>
  </w:num>
  <w:num w:numId="19">
    <w:abstractNumId w:val="29"/>
  </w:num>
  <w:num w:numId="20">
    <w:abstractNumId w:val="20"/>
  </w:num>
  <w:num w:numId="21">
    <w:abstractNumId w:val="32"/>
  </w:num>
  <w:num w:numId="22">
    <w:abstractNumId w:val="22"/>
  </w:num>
  <w:num w:numId="23">
    <w:abstractNumId w:val="28"/>
  </w:num>
  <w:num w:numId="24">
    <w:abstractNumId w:val="13"/>
  </w:num>
  <w:num w:numId="25">
    <w:abstractNumId w:val="37"/>
  </w:num>
  <w:num w:numId="26">
    <w:abstractNumId w:val="30"/>
  </w:num>
  <w:num w:numId="27">
    <w:abstractNumId w:val="7"/>
  </w:num>
  <w:num w:numId="28">
    <w:abstractNumId w:val="27"/>
  </w:num>
  <w:num w:numId="29">
    <w:abstractNumId w:val="10"/>
  </w:num>
  <w:num w:numId="30">
    <w:abstractNumId w:val="24"/>
  </w:num>
  <w:num w:numId="31">
    <w:abstractNumId w:val="21"/>
  </w:num>
  <w:num w:numId="32">
    <w:abstractNumId w:val="34"/>
  </w:num>
  <w:num w:numId="33">
    <w:abstractNumId w:val="8"/>
  </w:num>
  <w:num w:numId="34">
    <w:abstractNumId w:val="6"/>
  </w:num>
  <w:num w:numId="35">
    <w:abstractNumId w:val="9"/>
  </w:num>
  <w:num w:numId="36">
    <w:abstractNumId w:val="16"/>
  </w:num>
  <w:num w:numId="37">
    <w:abstractNumId w:val="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5D"/>
    <w:rsid w:val="0004375D"/>
    <w:rsid w:val="00117EFE"/>
    <w:rsid w:val="0033754C"/>
    <w:rsid w:val="00555BAC"/>
    <w:rsid w:val="00901B14"/>
    <w:rsid w:val="00E5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5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5BA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5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5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8a194f5a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26096</Words>
  <Characters>148752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2024-09-07T10:12:00Z</cp:lastPrinted>
  <dcterms:created xsi:type="dcterms:W3CDTF">2024-09-12T10:11:00Z</dcterms:created>
  <dcterms:modified xsi:type="dcterms:W3CDTF">2024-09-12T10:11:00Z</dcterms:modified>
</cp:coreProperties>
</file>