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FC" w:rsidRDefault="00C10260">
      <w:pPr>
        <w:spacing w:after="0" w:line="408" w:lineRule="auto"/>
        <w:ind w:left="120"/>
        <w:jc w:val="center"/>
      </w:pPr>
      <w:bookmarkStart w:id="0" w:name="block-18659081"/>
      <w:bookmarkStart w:id="1" w:name="_GoBack"/>
      <w:bookmarkEnd w:id="1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927DFC" w:rsidRDefault="00C102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РЕСПУБЛИКИ МОРДОВИЯ</w:t>
      </w:r>
      <w:r>
        <w:rPr>
          <w:sz w:val="28"/>
        </w:rPr>
        <w:br/>
      </w:r>
      <w:bookmarkStart w:id="2" w:name="ac61422a-29c7-4a5a-957e-10d44a9a8bf8"/>
      <w:r>
        <w:rPr>
          <w:rFonts w:ascii="Times New Roman" w:hAnsi="Times New Roman"/>
          <w:b/>
          <w:sz w:val="28"/>
        </w:rPr>
        <w:t xml:space="preserve"> РУЗАЕВСКОГО МУНИЦИПАЛЬНОГО РАЙОНА </w:t>
      </w:r>
      <w:bookmarkEnd w:id="2"/>
    </w:p>
    <w:p w:rsidR="00927DFC" w:rsidRDefault="00C102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«Тат-Пишленская СОШ»</w:t>
      </w:r>
    </w:p>
    <w:p w:rsidR="00927DFC" w:rsidRDefault="00927DFC">
      <w:pPr>
        <w:spacing w:after="0"/>
        <w:ind w:left="120"/>
      </w:pPr>
    </w:p>
    <w:p w:rsidR="00927DFC" w:rsidRDefault="00927DFC">
      <w:pPr>
        <w:spacing w:after="0"/>
        <w:ind w:left="120"/>
      </w:pPr>
    </w:p>
    <w:p w:rsidR="00927DFC" w:rsidRDefault="00927DFC">
      <w:pPr>
        <w:spacing w:after="0"/>
        <w:ind w:left="120"/>
      </w:pPr>
    </w:p>
    <w:p w:rsidR="00927DFC" w:rsidRDefault="00927DFC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27DFC">
        <w:tc>
          <w:tcPr>
            <w:tcW w:w="3114" w:type="dxa"/>
          </w:tcPr>
          <w:p w:rsidR="00927DFC" w:rsidRDefault="00C10260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927DFC" w:rsidRDefault="00C1026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МО</w:t>
            </w:r>
          </w:p>
          <w:p w:rsidR="00927DFC" w:rsidRDefault="00C10260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 Левченко Ю.Р.</w:t>
            </w:r>
          </w:p>
          <w:p w:rsidR="00927DFC" w:rsidRDefault="00C102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«29» августа   2024 г.</w:t>
            </w:r>
          </w:p>
          <w:p w:rsidR="00927DFC" w:rsidRDefault="00927DF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927DFC" w:rsidRDefault="00C102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927DFC" w:rsidRDefault="00927DF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927DFC" w:rsidRDefault="00C1026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927DFC" w:rsidRDefault="00C1026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 директора по УВР</w:t>
            </w:r>
          </w:p>
          <w:p w:rsidR="00927DFC" w:rsidRDefault="00C10260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927DFC" w:rsidRDefault="00C102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Видясова Е.В.</w:t>
            </w:r>
          </w:p>
          <w:p w:rsidR="00927DFC" w:rsidRDefault="00927DF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27DFC" w:rsidRDefault="00927DFC">
      <w:pPr>
        <w:spacing w:after="0"/>
        <w:ind w:left="120"/>
      </w:pPr>
    </w:p>
    <w:p w:rsidR="00927DFC" w:rsidRDefault="00927DFC">
      <w:pPr>
        <w:spacing w:after="0"/>
        <w:ind w:left="120"/>
      </w:pPr>
    </w:p>
    <w:p w:rsidR="00927DFC" w:rsidRDefault="00927DFC">
      <w:pPr>
        <w:spacing w:after="0"/>
        <w:ind w:left="120"/>
      </w:pPr>
    </w:p>
    <w:p w:rsidR="00927DFC" w:rsidRDefault="00927DFC">
      <w:pPr>
        <w:spacing w:after="0"/>
        <w:ind w:left="120"/>
      </w:pPr>
    </w:p>
    <w:p w:rsidR="00927DFC" w:rsidRDefault="00927DFC">
      <w:pPr>
        <w:spacing w:after="0"/>
        <w:ind w:left="120"/>
      </w:pPr>
    </w:p>
    <w:p w:rsidR="00927DFC" w:rsidRDefault="00C102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927DFC" w:rsidRDefault="00C10260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2498744)</w:t>
      </w:r>
    </w:p>
    <w:p w:rsidR="00927DFC" w:rsidRDefault="00927DFC">
      <w:pPr>
        <w:spacing w:after="0"/>
        <w:ind w:left="120"/>
        <w:jc w:val="center"/>
      </w:pPr>
    </w:p>
    <w:p w:rsidR="00927DFC" w:rsidRDefault="00C102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«Физическая культура» </w:t>
      </w:r>
    </w:p>
    <w:p w:rsidR="00927DFC" w:rsidRDefault="00C10260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4 класса </w:t>
      </w: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927DFC">
      <w:pPr>
        <w:spacing w:after="0"/>
        <w:ind w:left="120"/>
        <w:jc w:val="center"/>
      </w:pPr>
    </w:p>
    <w:p w:rsidR="00927DFC" w:rsidRDefault="00C10260">
      <w:pPr>
        <w:spacing w:after="0"/>
        <w:ind w:left="120"/>
        <w:jc w:val="center"/>
      </w:pPr>
      <w:bookmarkStart w:id="3" w:name="a138e01f-71ee-4195-a132-95a500e7f996"/>
      <w:r>
        <w:rPr>
          <w:rFonts w:ascii="Times New Roman" w:hAnsi="Times New Roman"/>
          <w:b/>
          <w:sz w:val="28"/>
        </w:rPr>
        <w:t>Татарская Пишля</w:t>
      </w:r>
      <w:bookmarkEnd w:id="3"/>
      <w:r>
        <w:rPr>
          <w:rFonts w:ascii="Times New Roman" w:hAnsi="Times New Roman"/>
          <w:b/>
          <w:sz w:val="28"/>
        </w:rPr>
        <w:t xml:space="preserve"> </w:t>
      </w:r>
      <w:bookmarkStart w:id="4" w:name="a612539e-b3c8-455e-88a4-bebacddb4762"/>
      <w:r>
        <w:rPr>
          <w:rFonts w:ascii="Times New Roman" w:hAnsi="Times New Roman"/>
          <w:b/>
          <w:sz w:val="28"/>
        </w:rPr>
        <w:t>2024</w:t>
      </w:r>
      <w:bookmarkEnd w:id="4"/>
    </w:p>
    <w:p w:rsidR="00927DFC" w:rsidRDefault="00927DFC">
      <w:pPr>
        <w:sectPr w:rsidR="00927DFC">
          <w:pgSz w:w="11906" w:h="16383"/>
          <w:pgMar w:top="1134" w:right="850" w:bottom="1134" w:left="1701" w:header="720" w:footer="720" w:gutter="0"/>
          <w:cols w:space="720"/>
        </w:sectPr>
      </w:pPr>
    </w:p>
    <w:p w:rsidR="00927DFC" w:rsidRDefault="00C10260">
      <w:pPr>
        <w:spacing w:after="0" w:line="264" w:lineRule="auto"/>
        <w:jc w:val="both"/>
        <w:rPr>
          <w:sz w:val="20"/>
        </w:rPr>
      </w:pPr>
      <w:bookmarkStart w:id="5" w:name="block-18659084"/>
      <w:bookmarkEnd w:id="0"/>
      <w:r>
        <w:rPr>
          <w:rFonts w:ascii="Times New Roman" w:hAnsi="Times New Roman"/>
          <w:b/>
          <w:sz w:val="20"/>
        </w:rPr>
        <w:lastRenderedPageBreak/>
        <w:t>ПОЯСНИТЕЛЬНАЯ ЗАПИСКА</w:t>
      </w:r>
    </w:p>
    <w:p w:rsidR="00927DFC" w:rsidRDefault="00927DFC">
      <w:pPr>
        <w:spacing w:after="0" w:line="264" w:lineRule="auto"/>
        <w:ind w:left="120"/>
        <w:jc w:val="both"/>
      </w:pP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>
        <w:rPr>
          <w:rFonts w:ascii="Times New Roman" w:hAnsi="Times New Roman"/>
          <w:sz w:val="20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>
        <w:rPr>
          <w:rFonts w:ascii="Times New Roman" w:hAnsi="Times New Roman"/>
          <w:sz w:val="20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В программе по физической культуре отражены объективно сложившиеся реалии современного</w:t>
      </w:r>
      <w:r>
        <w:rPr>
          <w:rFonts w:ascii="Times New Roman" w:hAnsi="Times New Roman"/>
          <w:sz w:val="20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>
        <w:rPr>
          <w:rFonts w:ascii="Times New Roman" w:hAnsi="Times New Roman"/>
          <w:sz w:val="20"/>
        </w:rPr>
        <w:t xml:space="preserve"> и технологий.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>
        <w:rPr>
          <w:rFonts w:ascii="Times New Roman" w:hAnsi="Times New Roman"/>
          <w:sz w:val="20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Целью образования по физической культуре на уровне начального общего образования являе</w:t>
      </w:r>
      <w:r>
        <w:rPr>
          <w:rFonts w:ascii="Times New Roman" w:hAnsi="Times New Roman"/>
          <w:sz w:val="20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>
        <w:rPr>
          <w:rFonts w:ascii="Times New Roman" w:hAnsi="Times New Roman"/>
          <w:sz w:val="20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Развивающая ориентация учебного</w:t>
      </w:r>
      <w:r>
        <w:rPr>
          <w:rFonts w:ascii="Times New Roman" w:hAnsi="Times New Roman"/>
          <w:sz w:val="20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</w:t>
      </w:r>
      <w:r>
        <w:rPr>
          <w:rFonts w:ascii="Times New Roman" w:hAnsi="Times New Roman"/>
          <w:sz w:val="20"/>
        </w:rPr>
        <w:t>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>
        <w:rPr>
          <w:rFonts w:ascii="Times New Roman" w:hAnsi="Times New Roman"/>
          <w:sz w:val="20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>
        <w:rPr>
          <w:rFonts w:ascii="Times New Roman" w:hAnsi="Times New Roman"/>
          <w:sz w:val="20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>
        <w:rPr>
          <w:rFonts w:ascii="Times New Roman" w:hAnsi="Times New Roman"/>
          <w:sz w:val="20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Методологической основой структуры и содержания программы по физической культуре для</w:t>
      </w:r>
      <w:r>
        <w:rPr>
          <w:rFonts w:ascii="Times New Roman" w:hAnsi="Times New Roman"/>
          <w:sz w:val="20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</w:t>
      </w:r>
      <w:r>
        <w:rPr>
          <w:rFonts w:ascii="Times New Roman" w:hAnsi="Times New Roman"/>
          <w:sz w:val="20"/>
        </w:rPr>
        <w:t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</w:t>
      </w:r>
      <w:r>
        <w:rPr>
          <w:rFonts w:ascii="Times New Roman" w:hAnsi="Times New Roman"/>
          <w:sz w:val="20"/>
        </w:rPr>
        <w:t xml:space="preserve">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В целях усиления мотивационной составляющей учебного предмета и подготовки обучающ</w:t>
      </w:r>
      <w:r>
        <w:rPr>
          <w:rFonts w:ascii="Times New Roman" w:hAnsi="Times New Roman"/>
          <w:sz w:val="20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>
        <w:rPr>
          <w:rFonts w:ascii="Times New Roman" w:hAnsi="Times New Roman"/>
          <w:sz w:val="20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Содержание модуля «Прикладно-ориентированная физическая культура» обеспечивается программами по вид</w:t>
      </w:r>
      <w:r>
        <w:rPr>
          <w:rFonts w:ascii="Times New Roman" w:hAnsi="Times New Roman"/>
          <w:sz w:val="20"/>
        </w:rPr>
        <w:t xml:space="preserve">ам спорта, которые могут использоваться образовательными организациями исходя из </w:t>
      </w:r>
      <w:r>
        <w:rPr>
          <w:rFonts w:ascii="Times New Roman" w:hAnsi="Times New Roman"/>
          <w:sz w:val="20"/>
        </w:rPr>
        <w:lastRenderedPageBreak/>
        <w:t>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</w:t>
      </w:r>
      <w:r>
        <w:rPr>
          <w:rFonts w:ascii="Times New Roman" w:hAnsi="Times New Roman"/>
          <w:sz w:val="20"/>
        </w:rPr>
        <w:t>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>
        <w:rPr>
          <w:rFonts w:ascii="Times New Roman" w:hAnsi="Times New Roman"/>
          <w:sz w:val="20"/>
        </w:rPr>
        <w:t xml:space="preserve"> и школы.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>
        <w:rPr>
          <w:rFonts w:ascii="Times New Roman" w:hAnsi="Times New Roman"/>
          <w:sz w:val="20"/>
        </w:rPr>
        <w:t xml:space="preserve"> совершенствование».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Планируемые результаты включают в себя личностные, метапредметные и предметные результаты.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Результативность освоения учебного предмета обучающимися</w:t>
      </w:r>
      <w:r>
        <w:rPr>
          <w:rFonts w:ascii="Times New Roman" w:hAnsi="Times New Roman"/>
          <w:sz w:val="20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bookmarkStart w:id="6" w:name="bb146442-f527-41bf-8c2f-d7c56b2bd4b0"/>
      <w:r>
        <w:rPr>
          <w:rFonts w:ascii="Times New Roman" w:hAnsi="Times New Roman"/>
          <w:sz w:val="20"/>
        </w:rPr>
        <w:t>Общее число часов для изучения физической культуры  в 4 классе – 68 часов</w:t>
      </w:r>
      <w:r>
        <w:rPr>
          <w:rFonts w:ascii="Times New Roman" w:hAnsi="Times New Roman"/>
          <w:sz w:val="20"/>
        </w:rPr>
        <w:t xml:space="preserve"> (2часа в неделю).</w:t>
      </w:r>
      <w:bookmarkEnd w:id="6"/>
    </w:p>
    <w:p w:rsidR="00927DFC" w:rsidRDefault="00927DFC">
      <w:pPr>
        <w:rPr>
          <w:sz w:val="20"/>
        </w:rPr>
      </w:pPr>
    </w:p>
    <w:p w:rsidR="00927DFC" w:rsidRDefault="00927DFC">
      <w:pPr>
        <w:sectPr w:rsidR="00927DFC">
          <w:pgSz w:w="11906" w:h="16383"/>
          <w:pgMar w:top="851" w:right="850" w:bottom="1134" w:left="1701" w:header="720" w:footer="720" w:gutter="0"/>
          <w:cols w:space="720"/>
        </w:sectPr>
      </w:pPr>
    </w:p>
    <w:p w:rsidR="00927DFC" w:rsidRDefault="00C10260">
      <w:pPr>
        <w:spacing w:after="0" w:line="264" w:lineRule="auto"/>
        <w:jc w:val="both"/>
        <w:rPr>
          <w:sz w:val="20"/>
        </w:rPr>
      </w:pPr>
      <w:bookmarkStart w:id="7" w:name="block-18659082"/>
      <w:bookmarkEnd w:id="5"/>
      <w:r>
        <w:rPr>
          <w:rFonts w:ascii="Times New Roman" w:hAnsi="Times New Roman"/>
          <w:b/>
          <w:sz w:val="20"/>
        </w:rPr>
        <w:lastRenderedPageBreak/>
        <w:t>СОДЕРЖАНИЕ УЧЕБНОГО ПРЕДМЕТА</w:t>
      </w:r>
    </w:p>
    <w:p w:rsidR="00927DFC" w:rsidRDefault="00927DFC">
      <w:pPr>
        <w:spacing w:after="0" w:line="264" w:lineRule="auto"/>
        <w:jc w:val="both"/>
        <w:rPr>
          <w:sz w:val="20"/>
        </w:rPr>
      </w:pP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/>
          <w:i/>
          <w:sz w:val="20"/>
        </w:rPr>
        <w:t xml:space="preserve">Знания о физической культуре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/>
          <w:i/>
          <w:sz w:val="20"/>
        </w:rPr>
        <w:t xml:space="preserve">Способы самостоятельной деятельности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Физическая подготовка. Влияние зан</w:t>
      </w:r>
      <w:r>
        <w:rPr>
          <w:rFonts w:ascii="Times New Roman" w:hAnsi="Times New Roman"/>
          <w:sz w:val="20"/>
        </w:rPr>
        <w:t>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</w:t>
      </w:r>
      <w:r>
        <w:rPr>
          <w:rFonts w:ascii="Times New Roman" w:hAnsi="Times New Roman"/>
          <w:sz w:val="20"/>
        </w:rPr>
        <w:t>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/>
          <w:i/>
          <w:sz w:val="20"/>
        </w:rPr>
        <w:t xml:space="preserve">Физическое совершенствование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i/>
          <w:sz w:val="20"/>
        </w:rPr>
        <w:t>Оздоров</w:t>
      </w:r>
      <w:r>
        <w:rPr>
          <w:rFonts w:ascii="Times New Roman" w:hAnsi="Times New Roman"/>
          <w:i/>
          <w:sz w:val="20"/>
        </w:rPr>
        <w:t xml:space="preserve">ительная физическая культура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</w:t>
      </w:r>
      <w:r>
        <w:rPr>
          <w:rFonts w:ascii="Times New Roman" w:hAnsi="Times New Roman"/>
          <w:sz w:val="20"/>
        </w:rPr>
        <w:t xml:space="preserve">. Закаливающие процедуры: купание в естественных водоёмах, солнечные и воздушные процедуры.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i/>
          <w:sz w:val="20"/>
        </w:rPr>
        <w:t xml:space="preserve">Спортивно-оздоровительная физическая культура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Гимнастика с основами акробатики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Предупреждение травматизма при выполнении гимнастических и акробатических упражнени</w:t>
      </w:r>
      <w:r>
        <w:rPr>
          <w:rFonts w:ascii="Times New Roman" w:hAnsi="Times New Roman"/>
          <w:sz w:val="20"/>
        </w:rPr>
        <w:t>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Лёг</w:t>
      </w:r>
      <w:r>
        <w:rPr>
          <w:rFonts w:ascii="Times New Roman" w:hAnsi="Times New Roman"/>
          <w:sz w:val="20"/>
        </w:rPr>
        <w:t xml:space="preserve">кая атлетика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</w:t>
      </w:r>
      <w:r>
        <w:rPr>
          <w:rFonts w:ascii="Times New Roman" w:hAnsi="Times New Roman"/>
          <w:sz w:val="20"/>
        </w:rPr>
        <w:t>ого мяча на дальность стоя на месте.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Лыжная подготовка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Плавательная подготовка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Предупреждение травматизма во время занятий </w:t>
      </w:r>
      <w:r>
        <w:rPr>
          <w:rFonts w:ascii="Times New Roman" w:hAnsi="Times New Roman"/>
          <w:sz w:val="20"/>
        </w:rPr>
        <w:t xml:space="preserve">плавательной подготовкой. Упражнения в плавании кролем на груди, ознакомительные упражнения в плавании кролем на спине.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Подвижные и спортивные игры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Предупреждение травматизма на занятиях подвижными играми. Подвижные игры общефизической подготовки. Волейбо</w:t>
      </w:r>
      <w:r>
        <w:rPr>
          <w:rFonts w:ascii="Times New Roman" w:hAnsi="Times New Roman"/>
          <w:sz w:val="20"/>
        </w:rPr>
        <w:t>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</w:t>
      </w:r>
      <w:r>
        <w:rPr>
          <w:rFonts w:ascii="Times New Roman" w:hAnsi="Times New Roman"/>
          <w:sz w:val="20"/>
        </w:rPr>
        <w:t>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Прикладно-ориентированная физическая культура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Упражнения физической подготовки на развитие основных физических </w:t>
      </w:r>
      <w:r>
        <w:rPr>
          <w:rFonts w:ascii="Times New Roman" w:hAnsi="Times New Roman"/>
          <w:sz w:val="20"/>
        </w:rPr>
        <w:t>качеств. Подготовка к выполнению нормативных требований комплекса ГТО.</w:t>
      </w:r>
    </w:p>
    <w:p w:rsidR="00927DFC" w:rsidRDefault="00927DFC">
      <w:pPr>
        <w:sectPr w:rsidR="00927DFC">
          <w:pgSz w:w="11906" w:h="16383"/>
          <w:pgMar w:top="1134" w:right="850" w:bottom="1134" w:left="1701" w:header="720" w:footer="720" w:gutter="0"/>
          <w:cols w:space="720"/>
        </w:sectPr>
      </w:pPr>
    </w:p>
    <w:p w:rsidR="00927DFC" w:rsidRDefault="00C10260">
      <w:pPr>
        <w:spacing w:after="0" w:line="264" w:lineRule="auto"/>
        <w:ind w:left="120"/>
        <w:jc w:val="both"/>
        <w:rPr>
          <w:sz w:val="20"/>
        </w:rPr>
      </w:pPr>
      <w:bookmarkStart w:id="8" w:name="block-18659083"/>
      <w:bookmarkEnd w:id="7"/>
      <w:r>
        <w:rPr>
          <w:rFonts w:ascii="Times New Roman" w:hAnsi="Times New Roman"/>
          <w:b/>
          <w:sz w:val="20"/>
        </w:rPr>
        <w:lastRenderedPageBreak/>
        <w:t xml:space="preserve">ПЛАНИРУЕМЫЕ РЕЗУЛЬТАТЫ ОСВОЕНИЯ ПРОГРАММЫ ПО ФИЗИЧЕСКОЙ КУЛЬТУРЕ  </w:t>
      </w:r>
    </w:p>
    <w:p w:rsidR="00927DFC" w:rsidRDefault="00927DFC">
      <w:pPr>
        <w:spacing w:after="0"/>
        <w:ind w:left="120"/>
        <w:rPr>
          <w:sz w:val="20"/>
        </w:rPr>
      </w:pPr>
    </w:p>
    <w:p w:rsidR="00927DFC" w:rsidRDefault="00C1026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sz w:val="20"/>
        </w:rPr>
        <w:t>ЛИЧНОСТНЫЕ РЕЗУЛЬТАТЫ</w:t>
      </w:r>
    </w:p>
    <w:p w:rsidR="00927DFC" w:rsidRDefault="00927DFC">
      <w:pPr>
        <w:spacing w:after="0" w:line="264" w:lineRule="auto"/>
        <w:ind w:left="120"/>
        <w:jc w:val="both"/>
        <w:rPr>
          <w:sz w:val="20"/>
        </w:rPr>
      </w:pP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Личностные результаты освоения программы по физической культуре на уровне начального общ</w:t>
      </w:r>
      <w:r>
        <w:rPr>
          <w:rFonts w:ascii="Times New Roman" w:hAnsi="Times New Roman"/>
          <w:sz w:val="20"/>
        </w:rPr>
        <w:t>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</w:t>
      </w:r>
      <w:r>
        <w:rPr>
          <w:rFonts w:ascii="Times New Roman" w:hAnsi="Times New Roman"/>
          <w:sz w:val="20"/>
        </w:rPr>
        <w:t>нания, самовоспитания и саморазвития, формирования внутренней позиции личности.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927DFC" w:rsidRDefault="00C10260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становление ценностного от</w:t>
      </w:r>
      <w:r>
        <w:rPr>
          <w:rFonts w:ascii="Times New Roman" w:hAnsi="Times New Roman"/>
          <w:sz w:val="20"/>
        </w:rPr>
        <w:t xml:space="preserve">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27DFC" w:rsidRDefault="00C10260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формирование нравственно-этических норм поведения и правил межличностного общения во время подвижных игр и спорти</w:t>
      </w:r>
      <w:r>
        <w:rPr>
          <w:rFonts w:ascii="Times New Roman" w:hAnsi="Times New Roman"/>
          <w:sz w:val="20"/>
        </w:rPr>
        <w:t>вных соревнований, выполнения совместных учебных заданий;</w:t>
      </w:r>
    </w:p>
    <w:p w:rsidR="00927DFC" w:rsidRDefault="00C10260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27DFC" w:rsidRDefault="00C10260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уважительное отношение к содержанию национальных подв</w:t>
      </w:r>
      <w:r>
        <w:rPr>
          <w:rFonts w:ascii="Times New Roman" w:hAnsi="Times New Roman"/>
          <w:sz w:val="20"/>
        </w:rPr>
        <w:t xml:space="preserve">ижных игр, этнокультурным формам и видам соревновательной деятельности; </w:t>
      </w:r>
    </w:p>
    <w:p w:rsidR="00927DFC" w:rsidRDefault="00C10260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стремление к формированию культуры здоровья, соблюдению правил здорового образа жизни; </w:t>
      </w:r>
    </w:p>
    <w:p w:rsidR="00927DFC" w:rsidRDefault="00C10260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проявление интереса к исследованию индивидуальных особенностей физического развития и физическо</w:t>
      </w:r>
      <w:r>
        <w:rPr>
          <w:rFonts w:ascii="Times New Roman" w:hAnsi="Times New Roman"/>
          <w:sz w:val="20"/>
        </w:rPr>
        <w:t>й подготовленности, влияния занятий физической культурой и спортом на их показатели.</w:t>
      </w:r>
    </w:p>
    <w:p w:rsidR="00927DFC" w:rsidRDefault="00927DFC">
      <w:pPr>
        <w:spacing w:after="0"/>
        <w:ind w:left="120"/>
        <w:rPr>
          <w:sz w:val="20"/>
        </w:rPr>
      </w:pPr>
    </w:p>
    <w:p w:rsidR="00927DFC" w:rsidRDefault="00927DFC">
      <w:pPr>
        <w:spacing w:after="0" w:line="264" w:lineRule="auto"/>
        <w:ind w:left="120"/>
        <w:jc w:val="both"/>
        <w:rPr>
          <w:sz w:val="20"/>
        </w:rPr>
      </w:pPr>
    </w:p>
    <w:p w:rsidR="00927DFC" w:rsidRDefault="00C1026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sz w:val="20"/>
        </w:rPr>
        <w:t>МЕТАПРЕДМЕТНЫЕ РЕЗУЛЬТАТЫ</w:t>
      </w:r>
    </w:p>
    <w:p w:rsidR="00927DFC" w:rsidRDefault="00927DFC">
      <w:pPr>
        <w:spacing w:after="0" w:line="264" w:lineRule="auto"/>
        <w:ind w:left="120"/>
        <w:jc w:val="both"/>
        <w:rPr>
          <w:sz w:val="20"/>
        </w:rPr>
      </w:pP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</w:t>
      </w:r>
      <w:r>
        <w:rPr>
          <w:rFonts w:ascii="Times New Roman" w:hAnsi="Times New Roman"/>
          <w:sz w:val="20"/>
        </w:rPr>
        <w:t>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sz w:val="20"/>
        </w:rPr>
        <w:t xml:space="preserve"> 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>К концу обучения в</w:t>
      </w:r>
      <w:r>
        <w:rPr>
          <w:rFonts w:ascii="Times New Roman" w:hAnsi="Times New Roman"/>
          <w:b/>
          <w:sz w:val="20"/>
        </w:rPr>
        <w:t xml:space="preserve"> 4 классе</w:t>
      </w:r>
      <w:r>
        <w:rPr>
          <w:rFonts w:ascii="Times New Roman" w:hAnsi="Times New Roman"/>
          <w:sz w:val="20"/>
        </w:rPr>
        <w:t xml:space="preserve"> у обучающегося будут сформированы следующие универсальные учебные действия.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/>
          <w:sz w:val="20"/>
        </w:rPr>
        <w:t>Познавательные универсальные учебные действия</w:t>
      </w:r>
      <w:r>
        <w:rPr>
          <w:rFonts w:ascii="Times New Roman" w:hAnsi="Times New Roman"/>
          <w:sz w:val="20"/>
        </w:rPr>
        <w:t xml:space="preserve">: </w:t>
      </w:r>
    </w:p>
    <w:p w:rsidR="00927DFC" w:rsidRDefault="00C10260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927DFC" w:rsidRDefault="00C10260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927DFC" w:rsidRDefault="00C10260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объединять физические упражнения по их целевому предназначению: на профилактику нарушения осанки, развитие силы, быстроты</w:t>
      </w:r>
      <w:r>
        <w:rPr>
          <w:rFonts w:ascii="Times New Roman" w:hAnsi="Times New Roman"/>
          <w:sz w:val="20"/>
        </w:rPr>
        <w:t xml:space="preserve"> и выносливости.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/>
          <w:sz w:val="20"/>
        </w:rPr>
        <w:t>Коммуникативные универсальные учебные действия</w:t>
      </w:r>
      <w:r>
        <w:rPr>
          <w:rFonts w:ascii="Times New Roman" w:hAnsi="Times New Roman"/>
          <w:sz w:val="20"/>
        </w:rPr>
        <w:t xml:space="preserve">: </w:t>
      </w:r>
    </w:p>
    <w:p w:rsidR="00927DFC" w:rsidRDefault="00C10260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927DFC" w:rsidRDefault="00C10260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использовать специальные термины и понятия в общении с</w:t>
      </w:r>
      <w:r>
        <w:rPr>
          <w:rFonts w:ascii="Times New Roman" w:hAnsi="Times New Roman"/>
          <w:sz w:val="20"/>
        </w:rPr>
        <w:t xml:space="preserve"> учителем и обучающимися, применять термины при обучении новым физическим упражнениям, развитии физических качеств;</w:t>
      </w:r>
    </w:p>
    <w:p w:rsidR="00927DFC" w:rsidRDefault="00C10260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оказывать посильную первую помощь во время занятий физической культурой.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/>
          <w:sz w:val="20"/>
        </w:rPr>
        <w:lastRenderedPageBreak/>
        <w:t>Регулятивные универсальные учебные действия</w:t>
      </w:r>
      <w:r>
        <w:rPr>
          <w:rFonts w:ascii="Times New Roman" w:hAnsi="Times New Roman"/>
          <w:sz w:val="20"/>
        </w:rPr>
        <w:t>:</w:t>
      </w:r>
    </w:p>
    <w:p w:rsidR="00927DFC" w:rsidRDefault="00C10260">
      <w:pPr>
        <w:numPr>
          <w:ilvl w:val="0"/>
          <w:numId w:val="4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выполнять указания учи</w:t>
      </w:r>
      <w:r>
        <w:rPr>
          <w:rFonts w:ascii="Times New Roman" w:hAnsi="Times New Roman"/>
          <w:sz w:val="20"/>
        </w:rPr>
        <w:t xml:space="preserve">теля, проявлять активность и самостоятельность при выполнении учебных заданий; </w:t>
      </w:r>
    </w:p>
    <w:p w:rsidR="00927DFC" w:rsidRDefault="00C10260">
      <w:pPr>
        <w:numPr>
          <w:ilvl w:val="0"/>
          <w:numId w:val="4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</w:t>
      </w:r>
      <w:r>
        <w:rPr>
          <w:rFonts w:ascii="Times New Roman" w:hAnsi="Times New Roman"/>
          <w:sz w:val="20"/>
        </w:rPr>
        <w:t>развитию физических качеств, выполнению нормативных требований комплекса ГТО.</w:t>
      </w:r>
    </w:p>
    <w:p w:rsidR="00927DFC" w:rsidRDefault="00927DFC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927DFC" w:rsidRDefault="00C1026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sz w:val="20"/>
        </w:rPr>
        <w:t>ПРЕДМЕТНЫЕ РЕЗУЛЬТАТЫ</w:t>
      </w:r>
    </w:p>
    <w:p w:rsidR="00927DFC" w:rsidRDefault="00927DFC">
      <w:pPr>
        <w:spacing w:after="0" w:line="264" w:lineRule="auto"/>
        <w:jc w:val="both"/>
        <w:rPr>
          <w:sz w:val="20"/>
        </w:rPr>
      </w:pPr>
    </w:p>
    <w:p w:rsidR="00927DFC" w:rsidRDefault="00C1026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sz w:val="20"/>
        </w:rPr>
        <w:t>4 КЛАСС</w:t>
      </w:r>
    </w:p>
    <w:p w:rsidR="00927DFC" w:rsidRDefault="00C1026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К концу обучения в </w:t>
      </w:r>
      <w:r>
        <w:rPr>
          <w:rFonts w:ascii="Times New Roman" w:hAnsi="Times New Roman"/>
          <w:b/>
          <w:sz w:val="20"/>
        </w:rPr>
        <w:t>4 классе</w:t>
      </w:r>
      <w:r>
        <w:rPr>
          <w:rFonts w:ascii="Times New Roman" w:hAnsi="Times New Roman"/>
          <w:sz w:val="20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объяснять </w:t>
      </w:r>
      <w:r>
        <w:rPr>
          <w:rFonts w:ascii="Times New Roman" w:hAnsi="Times New Roman"/>
          <w:sz w:val="20"/>
        </w:rPr>
        <w:t xml:space="preserve">назначение комплекса ГТО и выявлять его связь с подготовкой к труду и защите Родины; 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приводить примеры регулировани</w:t>
      </w:r>
      <w:r>
        <w:rPr>
          <w:rFonts w:ascii="Times New Roman" w:hAnsi="Times New Roman"/>
          <w:sz w:val="20"/>
        </w:rPr>
        <w:t xml:space="preserve">я физической нагрузки по пульсу при развитии физических качеств: силы, быстроты, выносливости и гибкости; 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</w:t>
      </w:r>
      <w:r>
        <w:rPr>
          <w:rFonts w:ascii="Times New Roman" w:hAnsi="Times New Roman"/>
          <w:sz w:val="20"/>
        </w:rPr>
        <w:t xml:space="preserve">ления на занятиях гимнастикой и лёгкой атлетикой, лыжной и плавательной подготовкой; 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проявлять готовность оказать первую помощь в случае необходимости;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демонстрировать опорный прыжок через гимнастического козла с разбега способом напрыгивания;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выполнять прыжок в высоту с разбега перешагиванием; 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выполнять ме</w:t>
      </w:r>
      <w:r>
        <w:rPr>
          <w:rFonts w:ascii="Times New Roman" w:hAnsi="Times New Roman"/>
          <w:sz w:val="20"/>
        </w:rPr>
        <w:t xml:space="preserve">тание малого (теннисного) мяча на дальность; 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>
        <w:rPr>
          <w:rFonts w:ascii="Times New Roman" w:hAnsi="Times New Roman"/>
          <w:sz w:val="20"/>
        </w:rPr>
        <w:t>выполнять освоенные технические действия спортивных игр баскетбол, волейбол и футбол в условиях игрово</w:t>
      </w:r>
      <w:r>
        <w:rPr>
          <w:rFonts w:ascii="Times New Roman" w:hAnsi="Times New Roman"/>
          <w:sz w:val="20"/>
        </w:rPr>
        <w:t>й деятельности;</w:t>
      </w:r>
    </w:p>
    <w:p w:rsidR="00927DFC" w:rsidRDefault="00C1026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0"/>
        </w:rPr>
        <w:t xml:space="preserve">выполнять упражнения на развитие физических качеств, демонстрировать приросты в их </w:t>
      </w:r>
      <w:bookmarkStart w:id="9" w:name="block-18659078"/>
      <w:bookmarkEnd w:id="8"/>
    </w:p>
    <w:p w:rsidR="00927DFC" w:rsidRDefault="00927DFC">
      <w:pPr>
        <w:sectPr w:rsidR="00927D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DFC" w:rsidRDefault="00C10260">
      <w:pPr>
        <w:spacing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lastRenderedPageBreak/>
        <w:t>ТЕМАТИЧЕСКОЕ  ПЛАНИРОВАНИЕ</w:t>
      </w:r>
    </w:p>
    <w:p w:rsidR="00927DFC" w:rsidRDefault="00927DFC">
      <w:pPr>
        <w:spacing w:after="0"/>
        <w:rPr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2406"/>
        <w:gridCol w:w="998"/>
        <w:gridCol w:w="1644"/>
        <w:gridCol w:w="1705"/>
        <w:gridCol w:w="2075"/>
      </w:tblGrid>
      <w:tr w:rsidR="00927DFC">
        <w:trPr>
          <w:trHeight w:val="144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п/п </w:t>
            </w:r>
          </w:p>
          <w:p w:rsidR="00927DFC" w:rsidRDefault="00927DFC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разделов и тем программы </w:t>
            </w:r>
          </w:p>
          <w:p w:rsidR="00927DFC" w:rsidRDefault="00927DFC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Электронные (цифровые) образовательные ресурсы </w:t>
            </w:r>
          </w:p>
          <w:p w:rsidR="00927DFC" w:rsidRDefault="00927DFC">
            <w:pPr>
              <w:spacing w:after="0"/>
              <w:ind w:left="135"/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/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/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Всего </w:t>
            </w:r>
          </w:p>
          <w:p w:rsidR="00927DFC" w:rsidRDefault="00927DFC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Контрольные работы </w:t>
            </w:r>
          </w:p>
          <w:p w:rsidR="00927DFC" w:rsidRDefault="00927DFC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Практические работы </w:t>
            </w:r>
          </w:p>
          <w:p w:rsidR="00927DFC" w:rsidRDefault="00927DFC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/>
        </w:tc>
      </w:tr>
      <w:tr w:rsidR="00927DFC">
        <w:trPr>
          <w:trHeight w:val="144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Раздел 1.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Знания о физической культуре</w:t>
            </w:r>
          </w:p>
        </w:tc>
      </w:tr>
      <w:tr w:rsidR="00927DFC">
        <w:trPr>
          <w:trHeight w:val="14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Знания о физической культуре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Поле для свободного ввода</w:t>
            </w:r>
          </w:p>
        </w:tc>
      </w:tr>
      <w:tr w:rsidR="00927DFC">
        <w:trPr>
          <w:trHeight w:val="144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разделу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1 </w:t>
            </w:r>
          </w:p>
        </w:tc>
        <w:tc>
          <w:tcPr>
            <w:tcW w:w="5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Раздел 2.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Способы самостоятельной деятельности</w:t>
            </w:r>
          </w:p>
        </w:tc>
      </w:tr>
      <w:tr w:rsidR="00927DFC">
        <w:trPr>
          <w:trHeight w:val="14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Самостоятельная </w:t>
            </w:r>
            <w:r>
              <w:rPr>
                <w:rFonts w:ascii="Times New Roman" w:hAnsi="Times New Roman"/>
                <w:sz w:val="20"/>
              </w:rPr>
              <w:t>физическая подготовка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Поле для свободного ввода</w:t>
            </w:r>
          </w:p>
        </w:tc>
      </w:tr>
      <w:tr w:rsidR="00927DFC">
        <w:trPr>
          <w:trHeight w:val="144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разделу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5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ФИЗИЧЕСКОЕ СОВЕРШЕНСТВОВАНИЕ</w:t>
            </w:r>
          </w:p>
        </w:tc>
      </w:tr>
      <w:tr w:rsidR="00927DFC">
        <w:trPr>
          <w:trHeight w:val="144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Раздел 1.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Оздоровительная физическая культура</w:t>
            </w:r>
          </w:p>
        </w:tc>
      </w:tr>
      <w:tr w:rsidR="00927DFC">
        <w:trPr>
          <w:trHeight w:val="14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для профилактики нарушения осанки и снижения массы тела</w:t>
            </w:r>
          </w:p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Закаливание организма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Поле</w:t>
            </w:r>
            <w:r>
              <w:rPr>
                <w:rFonts w:ascii="Times New Roman" w:hAnsi="Times New Roman"/>
                <w:sz w:val="20"/>
              </w:rPr>
              <w:t xml:space="preserve"> для свободного ввода</w:t>
            </w:r>
          </w:p>
        </w:tc>
      </w:tr>
      <w:tr w:rsidR="00927DFC">
        <w:trPr>
          <w:trHeight w:val="144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разделу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1 </w:t>
            </w:r>
          </w:p>
        </w:tc>
        <w:tc>
          <w:tcPr>
            <w:tcW w:w="5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Раздел 2.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Спортивно-оздоровительная физическая культура</w:t>
            </w:r>
          </w:p>
        </w:tc>
      </w:tr>
      <w:tr w:rsidR="00927DFC">
        <w:trPr>
          <w:trHeight w:val="14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Гимнастика с основами акробатики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Поле для свободного ввода</w:t>
            </w:r>
          </w:p>
        </w:tc>
      </w:tr>
      <w:tr w:rsidR="00927DFC">
        <w:trPr>
          <w:trHeight w:val="14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Легкая атлетика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Поле для свободного ввода</w:t>
            </w:r>
          </w:p>
        </w:tc>
      </w:tr>
      <w:tr w:rsidR="00927DFC">
        <w:trPr>
          <w:trHeight w:val="14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Лыжная подготовка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12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Поле для свободного ввода</w:t>
            </w:r>
          </w:p>
        </w:tc>
      </w:tr>
      <w:tr w:rsidR="00927DFC">
        <w:trPr>
          <w:trHeight w:val="14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Подвижные и спортивные игры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</w:t>
            </w:r>
            <w:r>
              <w:rPr>
                <w:sz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Поле для свободного ввода</w:t>
            </w:r>
          </w:p>
        </w:tc>
      </w:tr>
      <w:tr w:rsidR="00927DFC">
        <w:trPr>
          <w:trHeight w:val="144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разделу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5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Раздел 3.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Прикладно-ориентированная физическая культура</w:t>
            </w:r>
          </w:p>
        </w:tc>
      </w:tr>
      <w:tr w:rsidR="00927DFC">
        <w:trPr>
          <w:trHeight w:val="14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Подготовка к выполнению нормативных требований комплекса ГТО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Поле для </w:t>
            </w:r>
            <w:r>
              <w:rPr>
                <w:rFonts w:ascii="Times New Roman" w:hAnsi="Times New Roman"/>
                <w:sz w:val="20"/>
              </w:rPr>
              <w:t>свободного ввода</w:t>
            </w:r>
          </w:p>
        </w:tc>
      </w:tr>
      <w:tr w:rsidR="00927DFC">
        <w:trPr>
          <w:trHeight w:val="144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разделу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18</w:t>
            </w:r>
          </w:p>
        </w:tc>
        <w:tc>
          <w:tcPr>
            <w:tcW w:w="5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ОБЩЕЕ КОЛИЧЕСТВО ЧАСОВ ПО ПРОГРАММЕ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68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0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27DFC" w:rsidRDefault="00927DFC">
            <w:pPr>
              <w:rPr>
                <w:sz w:val="20"/>
              </w:rPr>
            </w:pPr>
          </w:p>
        </w:tc>
      </w:tr>
    </w:tbl>
    <w:p w:rsidR="00927DFC" w:rsidRDefault="00927DFC">
      <w:pPr>
        <w:rPr>
          <w:sz w:val="20"/>
        </w:rPr>
      </w:pPr>
    </w:p>
    <w:p w:rsidR="00927DFC" w:rsidRDefault="00927DFC">
      <w:pPr>
        <w:spacing w:after="0"/>
        <w:ind w:left="-589"/>
        <w:rPr>
          <w:rFonts w:ascii="Times New Roman" w:hAnsi="Times New Roman"/>
          <w:b/>
          <w:sz w:val="28"/>
        </w:rPr>
      </w:pPr>
      <w:bookmarkStart w:id="10" w:name="block-18659079"/>
      <w:bookmarkEnd w:id="9"/>
      <w:bookmarkEnd w:id="10"/>
    </w:p>
    <w:p w:rsidR="00927DFC" w:rsidRDefault="00C10260">
      <w:pPr>
        <w:spacing w:after="0"/>
        <w:ind w:left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</w:rPr>
        <w:t xml:space="preserve">ПОУРОЧНОЕ ПЛАНИРОВАНИЕ  </w:t>
      </w:r>
      <w:r>
        <w:rPr>
          <w:rFonts w:ascii="Times New Roman" w:hAnsi="Times New Roman"/>
          <w:b/>
          <w:sz w:val="24"/>
        </w:rPr>
        <w:t xml:space="preserve">4 КЛАСС </w:t>
      </w:r>
    </w:p>
    <w:p w:rsidR="00927DFC" w:rsidRDefault="00927DFC">
      <w:pPr>
        <w:spacing w:after="0"/>
        <w:ind w:left="12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3186"/>
        <w:gridCol w:w="964"/>
        <w:gridCol w:w="848"/>
        <w:gridCol w:w="2076"/>
        <w:gridCol w:w="1892"/>
      </w:tblGrid>
      <w:tr w:rsidR="00927DFC">
        <w:trPr>
          <w:trHeight w:val="144"/>
        </w:trPr>
        <w:tc>
          <w:tcPr>
            <w:tcW w:w="9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п/п </w:t>
            </w:r>
          </w:p>
          <w:p w:rsidR="00927DFC" w:rsidRDefault="00927DFC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  <w:tc>
          <w:tcPr>
            <w:tcW w:w="318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Тема урока </w:t>
            </w:r>
          </w:p>
          <w:p w:rsidR="00927DFC" w:rsidRDefault="00927DFC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Контрольные работы</w:t>
            </w:r>
          </w:p>
        </w:tc>
        <w:tc>
          <w:tcPr>
            <w:tcW w:w="20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Электронные цифровые образовательные ресурсы </w:t>
            </w:r>
          </w:p>
          <w:p w:rsidR="00927DFC" w:rsidRDefault="00927DFC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</w:tr>
      <w:tr w:rsidR="00927DFC">
        <w:trPr>
          <w:trHeight w:val="144"/>
        </w:trPr>
        <w:tc>
          <w:tcPr>
            <w:tcW w:w="9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927DFC"/>
        </w:tc>
        <w:tc>
          <w:tcPr>
            <w:tcW w:w="318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927DFC"/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Всего </w:t>
            </w:r>
          </w:p>
          <w:p w:rsidR="00927DFC" w:rsidRDefault="00927DFC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927DFC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  <w:tc>
          <w:tcPr>
            <w:tcW w:w="20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927DFC"/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927DFC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Предупреждение травм на занятиях лёгкой атлетикой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Метание малого мяча на дальность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Метание малого </w:t>
            </w:r>
            <w:r>
              <w:rPr>
                <w:rFonts w:ascii="Times New Roman" w:hAnsi="Times New Roman"/>
                <w:sz w:val="20"/>
              </w:rPr>
              <w:t>мяча на дальность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в прыжках в высоту с разбега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в прыжках в высоту с разбега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Беговые упражнения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Беговые упражнения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Прыжок в высоту с разбега способом перешагивания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Прыжок в высоту с разбега способом перешагивания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Разучивание подвижной игры «Запрещенное движение»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Разучивание подвижной игры «Запрещенное движение»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Разучивание подвижной игры «Подвижная цель»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Разучивание подвижной игры «Подвижная цель»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Разучивание подвижной игры «Подвижная цель»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1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15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Разучивание подвижной игры «Подвижная цель»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Предупреждение травм при выполнении </w:t>
            </w:r>
            <w:r>
              <w:rPr>
                <w:rFonts w:ascii="Times New Roman" w:hAnsi="Times New Roman"/>
                <w:sz w:val="20"/>
              </w:rPr>
              <w:t>гимнастических и акробатических упражнений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Акробатическая комбинация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Акробатическая комбинация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Опорной</w:t>
            </w:r>
            <w:r>
              <w:rPr>
                <w:rFonts w:ascii="Times New Roman" w:hAnsi="Times New Roman"/>
                <w:sz w:val="20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Поводящие упражнения для обучения опорному прыжку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Поводящие упражнения для обучения опорному прыжку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Обучение опорному прыжку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2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Обучение опорному прыжку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на гимнастической перекладине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на гимнастической перекладине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Висы и упоры на низкой гимнастической перекладине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Танцевальные упражнения «Летка-енка»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Танцевальные упражнения «Летка-енка»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Предупреждение травм </w:t>
            </w:r>
            <w:r>
              <w:rPr>
                <w:rFonts w:ascii="Times New Roman" w:hAnsi="Times New Roman"/>
                <w:sz w:val="20"/>
              </w:rPr>
              <w:t>на занятиях лыжной подготовкой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32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на лыжах одновременным одношажным</w:t>
            </w:r>
            <w:r>
              <w:rPr>
                <w:rFonts w:ascii="Times New Roman" w:hAnsi="Times New Roman"/>
                <w:sz w:val="20"/>
              </w:rPr>
              <w:t xml:space="preserve"> ходом: подводящие упражнения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3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Имитационные упражнения в передвижении на лыжах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Имитационные упражнения в передвижении на лыжах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на лыжах одновременным одношажным</w:t>
            </w:r>
            <w:r>
              <w:rPr>
                <w:rFonts w:ascii="Times New Roman" w:hAnsi="Times New Roman"/>
                <w:sz w:val="20"/>
              </w:rPr>
              <w:t xml:space="preserve"> ходом с небольшого склона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Предупреждение травматизма на занятиях подвижными играми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Разучивание подвижной игры «Запрещенное </w:t>
            </w:r>
            <w:r>
              <w:rPr>
                <w:rFonts w:ascii="Times New Roman" w:hAnsi="Times New Roman"/>
                <w:sz w:val="20"/>
              </w:rPr>
              <w:t>движение»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4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Разучивание подвижной игры «Запрещенное движение»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Разучивание подвижной игры </w:t>
            </w:r>
            <w:r>
              <w:rPr>
                <w:rFonts w:ascii="Times New Roman" w:hAnsi="Times New Roman"/>
                <w:sz w:val="20"/>
              </w:rPr>
              <w:t>«Запрещенное движение»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из игры волейбол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из игры волейбол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</w:t>
              </w:r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lastRenderedPageBreak/>
                <w:t>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49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из игры баскетбол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Упражнения из игры баскетбол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6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7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8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59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0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1" w:history="1">
              <w:r>
                <w:rPr>
                  <w:rStyle w:val="a8"/>
                  <w:sz w:val="20"/>
                </w:rPr>
                <w:t>www.gto.r</w:t>
              </w:r>
              <w:r>
                <w:rPr>
                  <w:rStyle w:val="a8"/>
                  <w:sz w:val="20"/>
                </w:rPr>
                <w:t>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2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3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sz w:val="20"/>
              </w:rPr>
              <w:lastRenderedPageBreak/>
              <w:t>Подвижные игры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4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60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 </w:t>
            </w:r>
          </w:p>
          <w:p w:rsidR="00927DFC" w:rsidRDefault="00C10260">
            <w:pPr>
              <w:spacing w:after="0"/>
              <w:ind w:left="135"/>
              <w:rPr>
                <w:b/>
                <w:sz w:val="20"/>
              </w:rPr>
            </w:pPr>
            <w:r>
              <w:rPr>
                <w:b/>
                <w:sz w:val="20"/>
              </w:rPr>
              <w:t>Промежуточная аттестация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5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6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Прыжок в длину с места то</w:t>
            </w:r>
            <w:r>
              <w:rPr>
                <w:rFonts w:ascii="Times New Roman" w:hAnsi="Times New Roman"/>
                <w:sz w:val="20"/>
              </w:rPr>
              <w:t>лчком двумя ногами.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7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8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69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Метание мяча</w:t>
            </w:r>
            <w:r>
              <w:rPr>
                <w:rFonts w:ascii="Times New Roman" w:hAnsi="Times New Roman"/>
                <w:sz w:val="20"/>
              </w:rPr>
              <w:t xml:space="preserve"> весом 150г. Подвижные игры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70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71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72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3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C10260">
            <w:pPr>
              <w:rPr>
                <w:sz w:val="20"/>
              </w:rPr>
            </w:pPr>
            <w:hyperlink r:id="rId73" w:history="1">
              <w:r>
                <w:rPr>
                  <w:rStyle w:val="a8"/>
                  <w:sz w:val="20"/>
                </w:rPr>
                <w:t>www.gto.ru</w:t>
              </w:r>
            </w:hyperlink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27DFC" w:rsidRDefault="00927DFC">
            <w:pPr>
              <w:rPr>
                <w:sz w:val="20"/>
              </w:rPr>
            </w:pPr>
          </w:p>
        </w:tc>
      </w:tr>
      <w:tr w:rsidR="00927DFC">
        <w:trPr>
          <w:trHeight w:val="144"/>
        </w:trPr>
        <w:tc>
          <w:tcPr>
            <w:tcW w:w="416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ОБЩЕЕ КОЛИЧЕСТВО ЧАСОВ ПО ПРОГРАММЕ</w:t>
            </w:r>
          </w:p>
        </w:tc>
        <w:tc>
          <w:tcPr>
            <w:tcW w:w="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68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C102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927D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27DFC" w:rsidRDefault="00927DFC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927DFC" w:rsidRDefault="00927DFC">
      <w:pPr>
        <w:spacing w:after="0"/>
        <w:ind w:left="120"/>
        <w:rPr>
          <w:rFonts w:ascii="Times New Roman" w:hAnsi="Times New Roman"/>
          <w:b/>
          <w:sz w:val="24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4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4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4"/>
        </w:rPr>
      </w:pPr>
    </w:p>
    <w:p w:rsidR="00927DFC" w:rsidRDefault="00927DFC"/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27DFC" w:rsidRDefault="00C10260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927DFC">
      <w:pPr>
        <w:spacing w:after="0"/>
        <w:rPr>
          <w:rFonts w:ascii="Times New Roman" w:hAnsi="Times New Roman"/>
          <w:b/>
          <w:sz w:val="28"/>
        </w:rPr>
      </w:pPr>
    </w:p>
    <w:p w:rsidR="00927DFC" w:rsidRDefault="00C10260">
      <w:pPr>
        <w:spacing w:after="0"/>
      </w:pPr>
      <w:r>
        <w:rPr>
          <w:rFonts w:ascii="Times New Roman" w:hAnsi="Times New Roman"/>
          <w:b/>
          <w:sz w:val="28"/>
        </w:rPr>
        <w:t>УЧЕБНО-МЕТОДИЧЕСКОЕ ОБЕСПЕЧЕНИЕ ОБРАЗОВАТЕЛЬНОГО ПРОЦЕССА</w:t>
      </w:r>
    </w:p>
    <w:p w:rsidR="00927DFC" w:rsidRDefault="00C10260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927DFC" w:rsidRDefault="00C10260">
      <w:pPr>
        <w:spacing w:after="0" w:line="480" w:lineRule="auto"/>
        <w:ind w:left="120"/>
      </w:pPr>
      <w:bookmarkStart w:id="11" w:name="f056fd23-2f41-4129-8da1-d467aa21439d"/>
      <w:r>
        <w:rPr>
          <w:rFonts w:ascii="Times New Roman" w:hAnsi="Times New Roman"/>
          <w:sz w:val="28"/>
        </w:rPr>
        <w:t>• Физическая культура, 1-4</w:t>
      </w:r>
      <w:r>
        <w:rPr>
          <w:rFonts w:ascii="Times New Roman" w:hAnsi="Times New Roman"/>
          <w:sz w:val="28"/>
        </w:rPr>
        <w:t xml:space="preserve"> классы/ Лях В.И., Акционерное общество «Издательство «Просвещение»</w:t>
      </w:r>
      <w:bookmarkEnd w:id="11"/>
    </w:p>
    <w:p w:rsidR="00927DFC" w:rsidRDefault="00927DFC">
      <w:pPr>
        <w:spacing w:after="0" w:line="480" w:lineRule="auto"/>
        <w:ind w:left="120"/>
      </w:pPr>
    </w:p>
    <w:p w:rsidR="00927DFC" w:rsidRDefault="00927DFC">
      <w:pPr>
        <w:spacing w:after="0"/>
        <w:ind w:left="120"/>
      </w:pPr>
    </w:p>
    <w:p w:rsidR="00927DFC" w:rsidRDefault="00C10260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927DFC" w:rsidRDefault="00C10260">
      <w:pPr>
        <w:spacing w:after="0" w:line="480" w:lineRule="auto"/>
        <w:ind w:left="120"/>
      </w:pPr>
      <w:bookmarkStart w:id="12" w:name="ce666534-2f9f-48e1-9f7c-2e635e3b9ede"/>
      <w:r>
        <w:rPr>
          <w:rFonts w:ascii="Times New Roman" w:hAnsi="Times New Roman"/>
          <w:sz w:val="28"/>
        </w:rPr>
        <w:t>Поурочные разработки по физической культуре. 4 класс : пособие для учителя / А.Ю. Патрикеев.</w:t>
      </w:r>
      <w:bookmarkEnd w:id="12"/>
    </w:p>
    <w:p w:rsidR="00927DFC" w:rsidRDefault="00927DFC">
      <w:pPr>
        <w:spacing w:after="0"/>
        <w:ind w:left="120"/>
      </w:pPr>
    </w:p>
    <w:p w:rsidR="00927DFC" w:rsidRDefault="00C10260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927DFC" w:rsidRDefault="00927DFC">
      <w:pPr>
        <w:spacing w:after="0" w:line="480" w:lineRule="auto"/>
        <w:ind w:left="120"/>
      </w:pPr>
    </w:p>
    <w:p w:rsidR="00927DFC" w:rsidRDefault="00927DFC">
      <w:pPr>
        <w:sectPr w:rsidR="00927DFC">
          <w:pgSz w:w="11906" w:h="16383"/>
          <w:pgMar w:top="1134" w:right="850" w:bottom="1134" w:left="1701" w:header="720" w:footer="720" w:gutter="0"/>
          <w:cols w:space="720"/>
        </w:sectPr>
      </w:pPr>
    </w:p>
    <w:p w:rsidR="00927DFC" w:rsidRDefault="00927DFC">
      <w:bookmarkStart w:id="13" w:name="block-18659080"/>
      <w:bookmarkEnd w:id="13"/>
    </w:p>
    <w:sectPr w:rsidR="00927DF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2EDA"/>
    <w:multiLevelType w:val="multilevel"/>
    <w:tmpl w:val="336C39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33845"/>
    <w:multiLevelType w:val="multilevel"/>
    <w:tmpl w:val="D226B5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D627B"/>
    <w:multiLevelType w:val="multilevel"/>
    <w:tmpl w:val="CA1A04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A15345"/>
    <w:multiLevelType w:val="multilevel"/>
    <w:tmpl w:val="74402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BE0B03"/>
    <w:multiLevelType w:val="multilevel"/>
    <w:tmpl w:val="36663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</w:compat>
  <w:rsids>
    <w:rsidRoot w:val="00927DFC"/>
    <w:rsid w:val="00927DFC"/>
    <w:rsid w:val="00C1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caption"/>
    <w:basedOn w:val="a"/>
    <w:next w:val="a"/>
    <w:link w:val="a4"/>
    <w:pPr>
      <w:spacing w:line="240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7"/>
    <w:rPr>
      <w:i/>
    </w:rPr>
  </w:style>
  <w:style w:type="character" w:styleId="a7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9">
    <w:name w:val="Normal Indent"/>
    <w:basedOn w:val="a"/>
    <w:link w:val="aa"/>
    <w:pPr>
      <w:ind w:left="720"/>
    </w:pPr>
  </w:style>
  <w:style w:type="character" w:customStyle="1" w:styleId="aa">
    <w:name w:val="Обычный отступ Знак"/>
    <w:basedOn w:val="1"/>
    <w:link w:val="a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  <w:link w:val="ab"/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caption"/>
    <w:basedOn w:val="a"/>
    <w:next w:val="a"/>
    <w:link w:val="a4"/>
    <w:pPr>
      <w:spacing w:line="240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7"/>
    <w:rPr>
      <w:i/>
    </w:rPr>
  </w:style>
  <w:style w:type="character" w:styleId="a7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9">
    <w:name w:val="Normal Indent"/>
    <w:basedOn w:val="a"/>
    <w:link w:val="aa"/>
    <w:pPr>
      <w:ind w:left="720"/>
    </w:pPr>
  </w:style>
  <w:style w:type="character" w:customStyle="1" w:styleId="aa">
    <w:name w:val="Обычный отступ Знак"/>
    <w:basedOn w:val="1"/>
    <w:link w:val="a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  <w:link w:val="ab"/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" TargetMode="External"/><Relationship Id="rId18" Type="http://schemas.openxmlformats.org/officeDocument/2006/relationships/hyperlink" Target="https://resh.edu.ru/subject" TargetMode="External"/><Relationship Id="rId26" Type="http://schemas.openxmlformats.org/officeDocument/2006/relationships/hyperlink" Target="https://resh.edu.ru/subject" TargetMode="External"/><Relationship Id="rId39" Type="http://schemas.openxmlformats.org/officeDocument/2006/relationships/hyperlink" Target="https://resh.edu.ru/subject" TargetMode="External"/><Relationship Id="rId21" Type="http://schemas.openxmlformats.org/officeDocument/2006/relationships/hyperlink" Target="https://resh.edu.ru/subject" TargetMode="External"/><Relationship Id="rId34" Type="http://schemas.openxmlformats.org/officeDocument/2006/relationships/hyperlink" Target="https://resh.edu.ru/subject" TargetMode="External"/><Relationship Id="rId42" Type="http://schemas.openxmlformats.org/officeDocument/2006/relationships/hyperlink" Target="https://resh.edu.ru/subject" TargetMode="External"/><Relationship Id="rId47" Type="http://schemas.openxmlformats.org/officeDocument/2006/relationships/hyperlink" Target="https://resh.edu.ru/subject" TargetMode="External"/><Relationship Id="rId50" Type="http://schemas.openxmlformats.org/officeDocument/2006/relationships/hyperlink" Target="https://resh.edu.ru/subject" TargetMode="External"/><Relationship Id="rId55" Type="http://schemas.openxmlformats.org/officeDocument/2006/relationships/hyperlink" Target="https://resh.edu.ru/subject" TargetMode="External"/><Relationship Id="rId63" Type="http://schemas.openxmlformats.org/officeDocument/2006/relationships/hyperlink" Target="http://www.gto.ru" TargetMode="External"/><Relationship Id="rId68" Type="http://schemas.openxmlformats.org/officeDocument/2006/relationships/hyperlink" Target="http://www.gto.ru" TargetMode="External"/><Relationship Id="rId7" Type="http://schemas.openxmlformats.org/officeDocument/2006/relationships/hyperlink" Target="https://resh.edu.ru/subject" TargetMode="External"/><Relationship Id="rId71" Type="http://schemas.openxmlformats.org/officeDocument/2006/relationships/hyperlink" Target="http://www.gt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" TargetMode="External"/><Relationship Id="rId29" Type="http://schemas.openxmlformats.org/officeDocument/2006/relationships/hyperlink" Target="https://resh.edu.ru/subject" TargetMode="External"/><Relationship Id="rId11" Type="http://schemas.openxmlformats.org/officeDocument/2006/relationships/hyperlink" Target="https://resh.edu.ru/subject" TargetMode="External"/><Relationship Id="rId24" Type="http://schemas.openxmlformats.org/officeDocument/2006/relationships/hyperlink" Target="https://resh.edu.ru/subject" TargetMode="External"/><Relationship Id="rId32" Type="http://schemas.openxmlformats.org/officeDocument/2006/relationships/hyperlink" Target="https://resh.edu.ru/subject" TargetMode="External"/><Relationship Id="rId37" Type="http://schemas.openxmlformats.org/officeDocument/2006/relationships/hyperlink" Target="https://resh.edu.ru/subject" TargetMode="External"/><Relationship Id="rId40" Type="http://schemas.openxmlformats.org/officeDocument/2006/relationships/hyperlink" Target="https://resh.edu.ru/subject" TargetMode="External"/><Relationship Id="rId45" Type="http://schemas.openxmlformats.org/officeDocument/2006/relationships/hyperlink" Target="https://resh.edu.ru/subject" TargetMode="External"/><Relationship Id="rId53" Type="http://schemas.openxmlformats.org/officeDocument/2006/relationships/hyperlink" Target="https://resh.edu.ru/subject" TargetMode="External"/><Relationship Id="rId58" Type="http://schemas.openxmlformats.org/officeDocument/2006/relationships/hyperlink" Target="http://www.gto.ru" TargetMode="External"/><Relationship Id="rId66" Type="http://schemas.openxmlformats.org/officeDocument/2006/relationships/hyperlink" Target="http://www.gto.ru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" TargetMode="External"/><Relationship Id="rId23" Type="http://schemas.openxmlformats.org/officeDocument/2006/relationships/hyperlink" Target="https://resh.edu.ru/subject" TargetMode="External"/><Relationship Id="rId28" Type="http://schemas.openxmlformats.org/officeDocument/2006/relationships/hyperlink" Target="https://resh.edu.ru/subject" TargetMode="External"/><Relationship Id="rId36" Type="http://schemas.openxmlformats.org/officeDocument/2006/relationships/hyperlink" Target="https://resh.edu.ru/subject" TargetMode="External"/><Relationship Id="rId49" Type="http://schemas.openxmlformats.org/officeDocument/2006/relationships/hyperlink" Target="https://resh.edu.ru/subject" TargetMode="External"/><Relationship Id="rId57" Type="http://schemas.openxmlformats.org/officeDocument/2006/relationships/hyperlink" Target="http://www.gto.ru" TargetMode="External"/><Relationship Id="rId61" Type="http://schemas.openxmlformats.org/officeDocument/2006/relationships/hyperlink" Target="http://www.gto.ru" TargetMode="External"/><Relationship Id="rId10" Type="http://schemas.openxmlformats.org/officeDocument/2006/relationships/hyperlink" Target="https://resh.edu.ru/subject" TargetMode="External"/><Relationship Id="rId19" Type="http://schemas.openxmlformats.org/officeDocument/2006/relationships/hyperlink" Target="https://resh.edu.ru/subject" TargetMode="External"/><Relationship Id="rId31" Type="http://schemas.openxmlformats.org/officeDocument/2006/relationships/hyperlink" Target="https://resh.edu.ru/subject" TargetMode="External"/><Relationship Id="rId44" Type="http://schemas.openxmlformats.org/officeDocument/2006/relationships/hyperlink" Target="https://resh.edu.ru/subject" TargetMode="External"/><Relationship Id="rId52" Type="http://schemas.openxmlformats.org/officeDocument/2006/relationships/hyperlink" Target="https://resh.edu.ru/subject" TargetMode="External"/><Relationship Id="rId60" Type="http://schemas.openxmlformats.org/officeDocument/2006/relationships/hyperlink" Target="http://www.gto.ru" TargetMode="External"/><Relationship Id="rId65" Type="http://schemas.openxmlformats.org/officeDocument/2006/relationships/hyperlink" Target="http://www.gto.ru" TargetMode="External"/><Relationship Id="rId73" Type="http://schemas.openxmlformats.org/officeDocument/2006/relationships/hyperlink" Target="http://www.gt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" TargetMode="External"/><Relationship Id="rId14" Type="http://schemas.openxmlformats.org/officeDocument/2006/relationships/hyperlink" Target="https://resh.edu.ru/subject" TargetMode="External"/><Relationship Id="rId22" Type="http://schemas.openxmlformats.org/officeDocument/2006/relationships/hyperlink" Target="https://resh.edu.ru/subject" TargetMode="External"/><Relationship Id="rId27" Type="http://schemas.openxmlformats.org/officeDocument/2006/relationships/hyperlink" Target="https://resh.edu.ru/subject" TargetMode="External"/><Relationship Id="rId30" Type="http://schemas.openxmlformats.org/officeDocument/2006/relationships/hyperlink" Target="https://resh.edu.ru/subject" TargetMode="External"/><Relationship Id="rId35" Type="http://schemas.openxmlformats.org/officeDocument/2006/relationships/hyperlink" Target="https://resh.edu.ru/subject" TargetMode="External"/><Relationship Id="rId43" Type="http://schemas.openxmlformats.org/officeDocument/2006/relationships/hyperlink" Target="https://resh.edu.ru/subject" TargetMode="External"/><Relationship Id="rId48" Type="http://schemas.openxmlformats.org/officeDocument/2006/relationships/hyperlink" Target="https://resh.edu.ru/subject" TargetMode="External"/><Relationship Id="rId56" Type="http://schemas.openxmlformats.org/officeDocument/2006/relationships/hyperlink" Target="http://www.gto.ru" TargetMode="External"/><Relationship Id="rId64" Type="http://schemas.openxmlformats.org/officeDocument/2006/relationships/hyperlink" Target="http://www.gto.ru" TargetMode="External"/><Relationship Id="rId69" Type="http://schemas.openxmlformats.org/officeDocument/2006/relationships/hyperlink" Target="http://www.gto.ru" TargetMode="External"/><Relationship Id="rId8" Type="http://schemas.openxmlformats.org/officeDocument/2006/relationships/hyperlink" Target="https://resh.edu.ru/subject" TargetMode="External"/><Relationship Id="rId51" Type="http://schemas.openxmlformats.org/officeDocument/2006/relationships/hyperlink" Target="https://resh.edu.ru/subject" TargetMode="External"/><Relationship Id="rId72" Type="http://schemas.openxmlformats.org/officeDocument/2006/relationships/hyperlink" Target="http://www.gto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" TargetMode="External"/><Relationship Id="rId17" Type="http://schemas.openxmlformats.org/officeDocument/2006/relationships/hyperlink" Target="https://resh.edu.ru/subject" TargetMode="External"/><Relationship Id="rId25" Type="http://schemas.openxmlformats.org/officeDocument/2006/relationships/hyperlink" Target="https://resh.edu.ru/subject" TargetMode="External"/><Relationship Id="rId33" Type="http://schemas.openxmlformats.org/officeDocument/2006/relationships/hyperlink" Target="https://resh.edu.ru/subject" TargetMode="External"/><Relationship Id="rId38" Type="http://schemas.openxmlformats.org/officeDocument/2006/relationships/hyperlink" Target="https://resh.edu.ru/subject" TargetMode="External"/><Relationship Id="rId46" Type="http://schemas.openxmlformats.org/officeDocument/2006/relationships/hyperlink" Target="https://resh.edu.ru/subject" TargetMode="External"/><Relationship Id="rId59" Type="http://schemas.openxmlformats.org/officeDocument/2006/relationships/hyperlink" Target="http://www.gto.ru" TargetMode="External"/><Relationship Id="rId67" Type="http://schemas.openxmlformats.org/officeDocument/2006/relationships/hyperlink" Target="http://www.gto.ru" TargetMode="External"/><Relationship Id="rId20" Type="http://schemas.openxmlformats.org/officeDocument/2006/relationships/hyperlink" Target="https://resh.edu.ru/subject" TargetMode="External"/><Relationship Id="rId41" Type="http://schemas.openxmlformats.org/officeDocument/2006/relationships/hyperlink" Target="https://resh.edu.ru/subject" TargetMode="External"/><Relationship Id="rId54" Type="http://schemas.openxmlformats.org/officeDocument/2006/relationships/hyperlink" Target="https://resh.edu.ru/subject" TargetMode="External"/><Relationship Id="rId62" Type="http://schemas.openxmlformats.org/officeDocument/2006/relationships/hyperlink" Target="http://www.gto.ru" TargetMode="External"/><Relationship Id="rId70" Type="http://schemas.openxmlformats.org/officeDocument/2006/relationships/hyperlink" Target="http://www.gto.ru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3784</Words>
  <Characters>21571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2024-09-17T11:02:00Z</dcterms:created>
  <dcterms:modified xsi:type="dcterms:W3CDTF">2024-09-17T11:02:00Z</dcterms:modified>
</cp:coreProperties>
</file>