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left="120"/>
        <w:jc w:val="center"/>
      </w:pPr>
      <w:bookmarkStart w:id="1" w:name="block-35585902"/>
      <w:bookmarkStart w:id="2" w:name="_MON_1786261709"/>
      <w:bookmarkEnd w:id="2"/>
      <w:r>
        <w:rPr>
          <w:rFonts w:ascii="Times New Roman" w:hAnsi="Times New Roman"/>
          <w:b w:val="1"/>
          <w:color w:val="000000"/>
          <w:sz w:val="28"/>
        </w:rPr>
        <w:drawing>
          <wp:inline>
            <wp:extent cx="6838950" cy="922020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838950" cy="9220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03000000">
      <w:pPr>
        <w:spacing w:after="0" w:line="264" w:lineRule="auto"/>
        <w:ind w:left="120"/>
        <w:jc w:val="both"/>
      </w:pPr>
      <w:bookmarkStart w:id="3" w:name="block-35585905"/>
      <w:bookmarkEnd w:id="1"/>
      <w:r>
        <w:rPr>
          <w:rFonts w:ascii="Times New Roman" w:hAnsi="Times New Roman"/>
          <w:b w:val="1"/>
          <w:color w:val="000000"/>
          <w:sz w:val="28"/>
        </w:rPr>
        <w:t>ПОЯСНИТЕЛЬНАЯ ЗАПИСКА</w:t>
      </w:r>
    </w:p>
    <w:p w14:paraId="04000000">
      <w:pPr>
        <w:spacing w:after="0" w:line="264" w:lineRule="auto"/>
        <w:ind w:left="120"/>
        <w:jc w:val="both"/>
      </w:pPr>
    </w:p>
    <w:p w14:paraId="05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>
        <w:rPr>
          <w:rFonts w:ascii="Times New Roman" w:hAnsi="Times New Roman"/>
          <w:color w:val="000000"/>
          <w:sz w:val="28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14:paraId="06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>
        <w:rPr>
          <w:rFonts w:ascii="Times New Roman" w:hAnsi="Times New Roman"/>
          <w:color w:val="000000"/>
          <w:sz w:val="28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14:paraId="07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физической культуре отражены объективно сложившиеся реалии современного</w:t>
      </w:r>
      <w:r>
        <w:rPr>
          <w:rFonts w:ascii="Times New Roman" w:hAnsi="Times New Roman"/>
          <w:color w:val="000000"/>
          <w:sz w:val="28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>
        <w:rPr>
          <w:rFonts w:ascii="Times New Roman" w:hAnsi="Times New Roman"/>
          <w:color w:val="000000"/>
          <w:sz w:val="28"/>
        </w:rPr>
        <w:t xml:space="preserve"> и технологий. </w:t>
      </w:r>
    </w:p>
    <w:p w14:paraId="08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учебного предмета «Физическая культура» имеет важное значение в онтогенезе </w:t>
      </w:r>
      <w:r>
        <w:rPr>
          <w:rFonts w:ascii="Times New Roman" w:hAnsi="Times New Roman"/>
          <w:color w:val="000000"/>
          <w:sz w:val="28"/>
        </w:rPr>
        <w:t>обучающихся</w:t>
      </w:r>
      <w:r>
        <w:rPr>
          <w:rFonts w:ascii="Times New Roman" w:hAnsi="Times New Roman"/>
          <w:color w:val="000000"/>
          <w:sz w:val="28"/>
        </w:rPr>
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>
        <w:rPr>
          <w:rFonts w:ascii="Times New Roman" w:hAnsi="Times New Roman"/>
          <w:color w:val="000000"/>
          <w:sz w:val="28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14:paraId="09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образования по физической культуре на уровне начального общего образования являе</w:t>
      </w:r>
      <w:r>
        <w:rPr>
          <w:rFonts w:ascii="Times New Roman" w:hAnsi="Times New Roman"/>
          <w:color w:val="000000"/>
          <w:sz w:val="28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>
        <w:rPr>
          <w:rFonts w:ascii="Times New Roman" w:hAnsi="Times New Roman"/>
          <w:color w:val="000000"/>
          <w:sz w:val="28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14:paraId="0A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</w:t>
      </w:r>
      <w:r>
        <w:rPr>
          <w:rFonts w:ascii="Times New Roman" w:hAnsi="Times New Roman"/>
          <w:color w:val="000000"/>
          <w:sz w:val="28"/>
        </w:rPr>
        <w:t>сти.</w:t>
      </w:r>
      <w:r>
        <w:rPr>
          <w:rFonts w:ascii="Times New Roman" w:hAnsi="Times New Roman"/>
          <w:color w:val="000000"/>
          <w:sz w:val="28"/>
        </w:rPr>
        <w:t xml:space="preserve"> Существенным достижением такой ориентации является постепенное </w:t>
      </w:r>
      <w:r>
        <w:rPr>
          <w:rFonts w:ascii="Times New Roman" w:hAnsi="Times New Roman"/>
          <w:color w:val="000000"/>
          <w:sz w:val="28"/>
        </w:rPr>
        <w:t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</w:t>
      </w:r>
      <w:r>
        <w:rPr>
          <w:rFonts w:ascii="Times New Roman" w:hAnsi="Times New Roman"/>
          <w:color w:val="000000"/>
          <w:sz w:val="28"/>
        </w:rPr>
        <w:t xml:space="preserve">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14:paraId="0B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Воспитывающее значение учебного предмета раскрывается в приобщении обучающихся к истории и традициям физиче</w:t>
      </w:r>
      <w:r>
        <w:rPr>
          <w:rFonts w:ascii="Times New Roman" w:hAnsi="Times New Roman"/>
          <w:color w:val="000000"/>
          <w:sz w:val="28"/>
        </w:rPr>
        <w:t>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</w:t>
      </w:r>
      <w:r>
        <w:rPr>
          <w:rFonts w:ascii="Times New Roman" w:hAnsi="Times New Roman"/>
          <w:color w:val="000000"/>
          <w:sz w:val="28"/>
        </w:rPr>
        <w:t xml:space="preserve">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14:paraId="0C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Методологической основой структуры и содержания прогр</w:t>
      </w:r>
      <w:r>
        <w:rPr>
          <w:rFonts w:ascii="Times New Roman" w:hAnsi="Times New Roman"/>
          <w:color w:val="000000"/>
          <w:sz w:val="28"/>
        </w:rPr>
        <w:t xml:space="preserve">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r>
        <w:rPr>
          <w:rFonts w:ascii="Times New Roman" w:hAnsi="Times New Roman"/>
          <w:color w:val="000000"/>
          <w:sz w:val="28"/>
        </w:rPr>
        <w:t>обучающихся</w:t>
      </w:r>
      <w:r>
        <w:rPr>
          <w:rFonts w:ascii="Times New Roman" w:hAnsi="Times New Roman"/>
          <w:color w:val="000000"/>
          <w:sz w:val="28"/>
        </w:rPr>
        <w:t>. Достижение целостного развития становится возможным</w:t>
      </w:r>
      <w:r>
        <w:rPr>
          <w:rFonts w:ascii="Times New Roman" w:hAnsi="Times New Roman"/>
          <w:color w:val="000000"/>
          <w:sz w:val="28"/>
        </w:rPr>
        <w:t xml:space="preserve">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r>
        <w:rPr>
          <w:rFonts w:ascii="Times New Roman" w:hAnsi="Times New Roman"/>
          <w:color w:val="000000"/>
          <w:sz w:val="28"/>
        </w:rPr>
        <w:t>обучающихся</w:t>
      </w:r>
      <w:r>
        <w:rPr>
          <w:rFonts w:ascii="Times New Roman" w:hAnsi="Times New Roman"/>
          <w:color w:val="000000"/>
          <w:sz w:val="28"/>
        </w:rPr>
        <w:t>. Как и</w:t>
      </w:r>
      <w:r>
        <w:rPr>
          <w:rFonts w:ascii="Times New Roman" w:hAnsi="Times New Roman"/>
          <w:color w:val="000000"/>
          <w:sz w:val="28"/>
        </w:rPr>
        <w:t xml:space="preserve"> любая деятельность, она включает в себя </w:t>
      </w:r>
      <w:r>
        <w:rPr>
          <w:rFonts w:ascii="Times New Roman" w:hAnsi="Times New Roman"/>
          <w:color w:val="000000"/>
          <w:sz w:val="28"/>
        </w:rPr>
        <w:t>информационный</w:t>
      </w:r>
      <w:r>
        <w:rPr>
          <w:rFonts w:ascii="Times New Roman" w:hAnsi="Times New Roman"/>
          <w:color w:val="000000"/>
          <w:sz w:val="28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14:paraId="0D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</w:t>
      </w:r>
      <w:r>
        <w:rPr>
          <w:rFonts w:ascii="Times New Roman" w:hAnsi="Times New Roman"/>
          <w:color w:val="000000"/>
          <w:sz w:val="28"/>
        </w:rPr>
        <w:t xml:space="preserve">о предмета и </w:t>
      </w:r>
      <w:r>
        <w:rPr>
          <w:rFonts w:ascii="Times New Roman" w:hAnsi="Times New Roman"/>
          <w:color w:val="000000"/>
          <w:sz w:val="28"/>
        </w:rPr>
        <w:t>подготовки</w:t>
      </w:r>
      <w:r>
        <w:rPr>
          <w:rFonts w:ascii="Times New Roman" w:hAnsi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</w:t>
      </w:r>
      <w:r>
        <w:rPr>
          <w:rFonts w:ascii="Times New Roman" w:hAnsi="Times New Roman"/>
          <w:color w:val="000000"/>
          <w:sz w:val="28"/>
        </w:rPr>
        <w:t xml:space="preserve">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14:paraId="0E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модуля «Прикладно-ориентированная физическая культура» об</w:t>
      </w:r>
      <w:r>
        <w:rPr>
          <w:rFonts w:ascii="Times New Roman" w:hAnsi="Times New Roman"/>
          <w:color w:val="000000"/>
          <w:sz w:val="28"/>
        </w:rPr>
        <w:t>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</w:t>
      </w:r>
      <w:r>
        <w:rPr>
          <w:rFonts w:ascii="Times New Roman" w:hAnsi="Times New Roman"/>
          <w:color w:val="000000"/>
          <w:sz w:val="28"/>
        </w:rPr>
        <w:t xml:space="preserve">и современных традициях региона и школы. </w:t>
      </w:r>
    </w:p>
    <w:p w14:paraId="0F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</w:t>
      </w:r>
      <w:r>
        <w:rPr>
          <w:rFonts w:ascii="Times New Roman" w:hAnsi="Times New Roman"/>
          <w:color w:val="000000"/>
          <w:sz w:val="28"/>
        </w:rPr>
        <w:t xml:space="preserve">ной деятельности» и «Физическое совершенствование». </w:t>
      </w:r>
    </w:p>
    <w:p w14:paraId="1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включают в себя личностные, метапредметные и предметные результаты. </w:t>
      </w:r>
    </w:p>
    <w:p w14:paraId="11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Результативность освоения учебного предмета </w:t>
      </w:r>
      <w:r>
        <w:rPr>
          <w:rFonts w:ascii="Times New Roman" w:hAnsi="Times New Roman"/>
          <w:color w:val="000000"/>
          <w:sz w:val="28"/>
        </w:rPr>
        <w:t>обучающимися</w:t>
      </w:r>
      <w:r>
        <w:rPr>
          <w:rFonts w:ascii="Times New Roman" w:hAnsi="Times New Roman"/>
          <w:color w:val="000000"/>
          <w:sz w:val="28"/>
        </w:rPr>
        <w:t xml:space="preserve"> достигается посредством современных научно обоснованны</w:t>
      </w:r>
      <w:r>
        <w:rPr>
          <w:rFonts w:ascii="Times New Roman" w:hAnsi="Times New Roman"/>
          <w:color w:val="000000"/>
          <w:sz w:val="28"/>
        </w:rPr>
        <w:t xml:space="preserve">х инновационных средств, методов и форм обучения, информационно-коммуникативных технологий и передового педагогического опыта. </w:t>
      </w:r>
    </w:p>
    <w:p w14:paraId="12000000">
      <w:pPr>
        <w:spacing w:after="0" w:line="264" w:lineRule="auto"/>
        <w:ind w:firstLine="600"/>
        <w:jc w:val="both"/>
      </w:pPr>
      <w:bookmarkStart w:id="4" w:name="bb146442-f527-41bf-8c2f-d7c56b2bd4b0"/>
      <w:r>
        <w:rPr>
          <w:rFonts w:ascii="Times New Roman" w:hAnsi="Times New Roman"/>
          <w:color w:val="000000"/>
          <w:sz w:val="28"/>
        </w:rPr>
        <w:t xml:space="preserve">Общее число часов для изучения физической культуры </w:t>
      </w:r>
      <w:r>
        <w:rPr>
          <w:rFonts w:ascii="Times New Roman" w:hAnsi="Times New Roman"/>
          <w:color w:val="000000"/>
          <w:sz w:val="28"/>
        </w:rPr>
        <w:t xml:space="preserve">в 1 классе – </w:t>
      </w:r>
      <w:r>
        <w:rPr>
          <w:rFonts w:ascii="Times New Roman" w:hAnsi="Times New Roman"/>
          <w:color w:val="000000"/>
          <w:sz w:val="28"/>
        </w:rPr>
        <w:t>66 часов (2 часа в неделю</w:t>
      </w:r>
      <w:bookmarkEnd w:id="4"/>
      <w:r>
        <w:rPr>
          <w:rFonts w:ascii="Times New Roman" w:hAnsi="Times New Roman"/>
          <w:color w:val="000000"/>
          <w:sz w:val="28"/>
        </w:rPr>
        <w:t>).</w:t>
      </w:r>
    </w:p>
    <w:p w14:paraId="13000000">
      <w:pPr>
        <w:spacing w:after="0" w:line="264" w:lineRule="auto"/>
        <w:ind w:left="120"/>
        <w:jc w:val="both"/>
      </w:pPr>
    </w:p>
    <w:p w14:paraId="14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15000000">
      <w:pPr>
        <w:spacing w:after="0" w:line="264" w:lineRule="auto"/>
        <w:ind w:left="120"/>
        <w:jc w:val="both"/>
      </w:pPr>
      <w:bookmarkStart w:id="5" w:name="block-35585903"/>
      <w:bookmarkEnd w:id="3"/>
      <w:r>
        <w:rPr>
          <w:rFonts w:ascii="Times New Roman" w:hAnsi="Times New Roman"/>
          <w:b w:val="1"/>
          <w:color w:val="000000"/>
          <w:sz w:val="28"/>
        </w:rPr>
        <w:t>СОДЕРЖАНИЕ УЧЕБНОГО ПРЕДМЕТА</w:t>
      </w:r>
    </w:p>
    <w:p w14:paraId="16000000">
      <w:pPr>
        <w:spacing w:after="0" w:line="264" w:lineRule="auto"/>
        <w:ind w:left="120"/>
        <w:jc w:val="both"/>
      </w:pPr>
    </w:p>
    <w:p w14:paraId="17000000">
      <w:pPr>
        <w:spacing w:after="0" w:line="264" w:lineRule="auto"/>
        <w:ind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1 КЛАСС</w:t>
      </w:r>
    </w:p>
    <w:p w14:paraId="18000000">
      <w:pPr>
        <w:spacing w:after="0" w:line="264" w:lineRule="auto"/>
        <w:ind w:left="120"/>
        <w:jc w:val="both"/>
      </w:pPr>
    </w:p>
    <w:p w14:paraId="19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i w:val="1"/>
          <w:color w:val="000000"/>
          <w:sz w:val="28"/>
        </w:rPr>
        <w:t xml:space="preserve">Знания о физической культуре </w:t>
      </w:r>
    </w:p>
    <w:p w14:paraId="1A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«физическая культура</w:t>
      </w:r>
      <w:r>
        <w:rPr>
          <w:rFonts w:ascii="Times New Roman" w:hAnsi="Times New Roman"/>
          <w:color w:val="000000"/>
          <w:sz w:val="28"/>
        </w:rPr>
        <w:t xml:space="preserve">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14:paraId="1B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i w:val="1"/>
          <w:color w:val="000000"/>
          <w:sz w:val="28"/>
        </w:rPr>
        <w:t xml:space="preserve">Способы самостоятельной деятельности </w:t>
      </w:r>
    </w:p>
    <w:p w14:paraId="1C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Режим дня </w:t>
      </w:r>
      <w:r>
        <w:rPr>
          <w:rFonts w:ascii="Times New Roman" w:hAnsi="Times New Roman"/>
          <w:color w:val="000000"/>
          <w:sz w:val="28"/>
        </w:rPr>
        <w:t xml:space="preserve">и правила его составления и соблюдения. </w:t>
      </w:r>
    </w:p>
    <w:p w14:paraId="1D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i w:val="1"/>
          <w:color w:val="000000"/>
          <w:sz w:val="28"/>
        </w:rPr>
        <w:t xml:space="preserve">Физическое совершенствование </w:t>
      </w:r>
    </w:p>
    <w:p w14:paraId="1E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 w:val="1"/>
          <w:color w:val="000000"/>
          <w:sz w:val="28"/>
        </w:rPr>
        <w:t xml:space="preserve">Оздоровительная физическая культура </w:t>
      </w:r>
    </w:p>
    <w:p w14:paraId="1F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Гигиена человека и требования к проведению гигиенических процедур. Осанка и комплексы упражнений для правильного её развития. Физические упражнения </w:t>
      </w:r>
      <w:r>
        <w:rPr>
          <w:rFonts w:ascii="Times New Roman" w:hAnsi="Times New Roman"/>
          <w:color w:val="000000"/>
          <w:sz w:val="28"/>
        </w:rPr>
        <w:t>для физкультминуток и утренней зарядки.</w:t>
      </w:r>
    </w:p>
    <w:p w14:paraId="2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 w:val="1"/>
          <w:color w:val="000000"/>
          <w:sz w:val="28"/>
        </w:rPr>
        <w:t xml:space="preserve">Спортивно-оздоровительная физическая культура </w:t>
      </w:r>
    </w:p>
    <w:p w14:paraId="21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14:paraId="22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14:paraId="23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Исходные положени</w:t>
      </w:r>
      <w:r>
        <w:rPr>
          <w:rFonts w:ascii="Times New Roman" w:hAnsi="Times New Roman"/>
          <w:color w:val="000000"/>
          <w:sz w:val="28"/>
        </w:rPr>
        <w:t xml:space="preserve">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14:paraId="24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Гимнастические упражн</w:t>
      </w:r>
      <w:r>
        <w:rPr>
          <w:rFonts w:ascii="Times New Roman" w:hAnsi="Times New Roman"/>
          <w:color w:val="000000"/>
          <w:sz w:val="28"/>
        </w:rPr>
        <w:t xml:space="preserve">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14:paraId="25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Акробатические упражнения: подъём туловища из </w:t>
      </w:r>
      <w:r>
        <w:rPr>
          <w:rFonts w:ascii="Times New Roman" w:hAnsi="Times New Roman"/>
          <w:color w:val="000000"/>
          <w:sz w:val="28"/>
        </w:rPr>
        <w:t>положения</w:t>
      </w:r>
      <w:r>
        <w:rPr>
          <w:rFonts w:ascii="Times New Roman" w:hAnsi="Times New Roman"/>
          <w:color w:val="000000"/>
          <w:sz w:val="28"/>
        </w:rPr>
        <w:t xml:space="preserve"> лёжа на спине и животе, подъём ног из поло</w:t>
      </w:r>
      <w:r>
        <w:rPr>
          <w:rFonts w:ascii="Times New Roman" w:hAnsi="Times New Roman"/>
          <w:color w:val="000000"/>
          <w:sz w:val="28"/>
        </w:rPr>
        <w:t xml:space="preserve">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14:paraId="26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Лыжная подготовка</w:t>
      </w:r>
    </w:p>
    <w:p w14:paraId="27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Переноска лыж к месту занятия. Основная стойка лыжника. Передвижение на лыжах ступающим ш</w:t>
      </w:r>
      <w:r>
        <w:rPr>
          <w:rFonts w:ascii="Times New Roman" w:hAnsi="Times New Roman"/>
          <w:color w:val="000000"/>
          <w:sz w:val="28"/>
        </w:rPr>
        <w:t xml:space="preserve">агом (без палок). Передвижение на лыжах скользящим шагом (без палок). </w:t>
      </w:r>
    </w:p>
    <w:p w14:paraId="28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Лёгкая атлетика</w:t>
      </w:r>
    </w:p>
    <w:p w14:paraId="29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14:paraId="2A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Подвижные и спортивные игры</w:t>
      </w:r>
    </w:p>
    <w:p w14:paraId="2B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Считалки для самосто</w:t>
      </w:r>
      <w:r>
        <w:rPr>
          <w:rFonts w:ascii="Times New Roman" w:hAnsi="Times New Roman"/>
          <w:color w:val="000000"/>
          <w:sz w:val="28"/>
        </w:rPr>
        <w:t>ятельной организации подвижных игр.</w:t>
      </w:r>
    </w:p>
    <w:p w14:paraId="2C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 w:val="1"/>
          <w:color w:val="000000"/>
          <w:sz w:val="28"/>
        </w:rPr>
        <w:t>Прикладно-ориентированная физическая культура</w:t>
      </w:r>
    </w:p>
    <w:p w14:paraId="2D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основных физических каче</w:t>
      </w:r>
      <w:r>
        <w:rPr>
          <w:rFonts w:ascii="Times New Roman" w:hAnsi="Times New Roman"/>
          <w:color w:val="000000"/>
          <w:sz w:val="28"/>
        </w:rPr>
        <w:t>ств ср</w:t>
      </w:r>
      <w:r>
        <w:rPr>
          <w:rFonts w:ascii="Times New Roman" w:hAnsi="Times New Roman"/>
          <w:color w:val="000000"/>
          <w:sz w:val="28"/>
        </w:rPr>
        <w:t>едствами спортивных и подвижных игр. Подготовка к выполнению нормативных требований комплекса ГТО.</w:t>
      </w:r>
    </w:p>
    <w:p w14:paraId="2E000000">
      <w:pPr>
        <w:spacing w:after="0"/>
        <w:ind w:left="120"/>
      </w:pPr>
    </w:p>
    <w:p w14:paraId="2F000000">
      <w:pPr>
        <w:spacing w:after="0" w:line="264" w:lineRule="auto"/>
        <w:ind w:left="120"/>
        <w:jc w:val="both"/>
      </w:pPr>
    </w:p>
    <w:p w14:paraId="30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31000000">
      <w:pPr>
        <w:spacing w:after="0" w:line="264" w:lineRule="auto"/>
        <w:ind w:left="120"/>
        <w:jc w:val="both"/>
      </w:pPr>
      <w:bookmarkStart w:id="6" w:name="block-35585904"/>
      <w:bookmarkEnd w:id="5"/>
      <w:r>
        <w:rPr>
          <w:rFonts w:ascii="Times New Roman" w:hAnsi="Times New Roman"/>
          <w:b w:val="1"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ОБРАЗОВАНИЯ</w:t>
      </w:r>
    </w:p>
    <w:p w14:paraId="32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33000000">
      <w:pPr>
        <w:spacing w:after="0"/>
        <w:ind w:left="120"/>
      </w:pPr>
    </w:p>
    <w:p w14:paraId="34000000">
      <w:pPr>
        <w:spacing w:after="0" w:line="264" w:lineRule="auto"/>
        <w:ind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ЛИЧНОСТНЫЕ РЕЗУЛЬТАТЫ</w:t>
      </w:r>
    </w:p>
    <w:p w14:paraId="35000000">
      <w:pPr>
        <w:spacing w:after="0" w:line="264" w:lineRule="auto"/>
        <w:ind w:left="120"/>
        <w:jc w:val="both"/>
      </w:pPr>
    </w:p>
    <w:p w14:paraId="36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физической к</w:t>
      </w:r>
      <w:r>
        <w:rPr>
          <w:rFonts w:ascii="Times New Roman" w:hAnsi="Times New Roman"/>
          <w:color w:val="000000"/>
          <w:sz w:val="28"/>
        </w:rPr>
        <w:t xml:space="preserve">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</w:t>
      </w:r>
      <w:r>
        <w:rPr>
          <w:rFonts w:ascii="Times New Roman" w:hAnsi="Times New Roman"/>
          <w:color w:val="000000"/>
          <w:sz w:val="28"/>
        </w:rPr>
        <w:t>и способствуют процессам самопознания, самовоспитания и саморазвития, формирования внутренней позиции личности.</w:t>
      </w:r>
    </w:p>
    <w:p w14:paraId="37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</w:t>
      </w: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</w:t>
      </w:r>
      <w:r>
        <w:rPr>
          <w:rFonts w:ascii="Times New Roman" w:hAnsi="Times New Roman"/>
          <w:color w:val="000000"/>
          <w:sz w:val="28"/>
        </w:rPr>
        <w:t xml:space="preserve">аты: </w:t>
      </w:r>
    </w:p>
    <w:p w14:paraId="38000000">
      <w:pPr>
        <w:numPr>
          <w:ilvl w:val="0"/>
          <w:numId w:val="1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39000000">
      <w:pPr>
        <w:numPr>
          <w:ilvl w:val="0"/>
          <w:numId w:val="1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формирование нравственно-этических норм поведения и правил межличностного общения</w:t>
      </w:r>
      <w:r>
        <w:rPr>
          <w:rFonts w:ascii="Times New Roman" w:hAnsi="Times New Roman"/>
          <w:color w:val="000000"/>
          <w:sz w:val="28"/>
        </w:rPr>
        <w:t xml:space="preserve"> во время подвижных игр и спортивных соревнований, выполнения совместных учебных заданий;</w:t>
      </w:r>
    </w:p>
    <w:p w14:paraId="3A000000">
      <w:pPr>
        <w:numPr>
          <w:ilvl w:val="0"/>
          <w:numId w:val="1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3B000000">
      <w:pPr>
        <w:numPr>
          <w:ilvl w:val="0"/>
          <w:numId w:val="1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3C000000">
      <w:pPr>
        <w:numPr>
          <w:ilvl w:val="0"/>
          <w:numId w:val="1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14:paraId="3D000000">
      <w:pPr>
        <w:numPr>
          <w:ilvl w:val="0"/>
          <w:numId w:val="1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исследованию индивид</w:t>
      </w:r>
      <w:r>
        <w:rPr>
          <w:rFonts w:ascii="Times New Roman" w:hAnsi="Times New Roman"/>
          <w:color w:val="000000"/>
          <w:sz w:val="28"/>
        </w:rPr>
        <w:t>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3E000000">
      <w:pPr>
        <w:spacing w:after="0"/>
        <w:ind w:left="120"/>
      </w:pPr>
    </w:p>
    <w:p w14:paraId="3F000000">
      <w:pPr>
        <w:spacing w:after="0" w:line="264" w:lineRule="auto"/>
        <w:ind w:left="120"/>
        <w:jc w:val="both"/>
      </w:pPr>
    </w:p>
    <w:p w14:paraId="40000000">
      <w:pPr>
        <w:spacing w:after="0" w:line="264" w:lineRule="auto"/>
        <w:ind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МЕТАПРЕДМЕТНЫЕ РЕЗУЛЬТАТЫ</w:t>
      </w:r>
    </w:p>
    <w:p w14:paraId="41000000">
      <w:pPr>
        <w:spacing w:after="0" w:line="264" w:lineRule="auto"/>
        <w:ind w:left="120"/>
        <w:jc w:val="both"/>
      </w:pPr>
    </w:p>
    <w:p w14:paraId="42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начального общего образования у обуча</w:t>
      </w:r>
      <w:r>
        <w:rPr>
          <w:rFonts w:ascii="Times New Roman" w:hAnsi="Times New Roman"/>
          <w:color w:val="000000"/>
          <w:sz w:val="28"/>
        </w:rPr>
        <w:t xml:space="preserve">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3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 w:val="1"/>
          <w:color w:val="000000"/>
          <w:sz w:val="28"/>
        </w:rPr>
        <w:t xml:space="preserve"> 1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</w:t>
      </w:r>
      <w:r>
        <w:rPr>
          <w:rFonts w:ascii="Times New Roman" w:hAnsi="Times New Roman"/>
          <w:color w:val="000000"/>
          <w:sz w:val="28"/>
        </w:rPr>
        <w:t>едующие универсальные учебные действия.</w:t>
      </w:r>
    </w:p>
    <w:p w14:paraId="44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45000000">
      <w:pPr>
        <w:numPr>
          <w:ilvl w:val="0"/>
          <w:numId w:val="2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находить общие и отличительные признаки в передвижениях человека и животных;</w:t>
      </w:r>
    </w:p>
    <w:p w14:paraId="46000000">
      <w:pPr>
        <w:numPr>
          <w:ilvl w:val="0"/>
          <w:numId w:val="2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устанавливать связь между бытовыми движениями древних людей и физическими упражнениями из со</w:t>
      </w:r>
      <w:r>
        <w:rPr>
          <w:rFonts w:ascii="Times New Roman" w:hAnsi="Times New Roman"/>
          <w:color w:val="000000"/>
          <w:sz w:val="28"/>
        </w:rPr>
        <w:t xml:space="preserve">временных видов спорта; </w:t>
      </w:r>
    </w:p>
    <w:p w14:paraId="47000000">
      <w:pPr>
        <w:numPr>
          <w:ilvl w:val="0"/>
          <w:numId w:val="2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14:paraId="48000000">
      <w:pPr>
        <w:numPr>
          <w:ilvl w:val="0"/>
          <w:numId w:val="2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выявлять признаки правильной и неправильной осанки, приводить возможные причины её нарушений.</w:t>
      </w:r>
    </w:p>
    <w:p w14:paraId="49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color w:val="000000"/>
          <w:sz w:val="28"/>
        </w:rPr>
        <w:t>Коммуникативные универсальные учебн</w:t>
      </w:r>
      <w:r>
        <w:rPr>
          <w:rFonts w:ascii="Times New Roman" w:hAnsi="Times New Roman"/>
          <w:b w:val="1"/>
          <w:color w:val="000000"/>
          <w:sz w:val="28"/>
        </w:rPr>
        <w:t>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4A000000">
      <w:pPr>
        <w:numPr>
          <w:ilvl w:val="0"/>
          <w:numId w:val="3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названия разучиваемых физических упражнений и их исходные положения; </w:t>
      </w:r>
    </w:p>
    <w:p w14:paraId="4B000000">
      <w:pPr>
        <w:numPr>
          <w:ilvl w:val="0"/>
          <w:numId w:val="3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14:paraId="4C000000">
      <w:pPr>
        <w:numPr>
          <w:ilvl w:val="0"/>
          <w:numId w:val="3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управлять эмоциями</w:t>
      </w:r>
      <w:r>
        <w:rPr>
          <w:rFonts w:ascii="Times New Roman" w:hAnsi="Times New Roman"/>
          <w:color w:val="000000"/>
          <w:sz w:val="28"/>
        </w:rPr>
        <w:t xml:space="preserve">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14:paraId="4D000000">
      <w:pPr>
        <w:numPr>
          <w:ilvl w:val="0"/>
          <w:numId w:val="3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обсуждать правила проведения подвижных игр, обосновывать объективность определения победите</w:t>
      </w:r>
      <w:r>
        <w:rPr>
          <w:rFonts w:ascii="Times New Roman" w:hAnsi="Times New Roman"/>
          <w:color w:val="000000"/>
          <w:sz w:val="28"/>
        </w:rPr>
        <w:t>лей.</w:t>
      </w:r>
    </w:p>
    <w:p w14:paraId="4E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4F000000">
      <w:pPr>
        <w:numPr>
          <w:ilvl w:val="0"/>
          <w:numId w:val="4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14:paraId="50000000">
      <w:pPr>
        <w:numPr>
          <w:ilvl w:val="0"/>
          <w:numId w:val="4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учебные задания по обучению новым физическим упражнениям и развитию физических </w:t>
      </w:r>
      <w:r>
        <w:rPr>
          <w:rFonts w:ascii="Times New Roman" w:hAnsi="Times New Roman"/>
          <w:color w:val="000000"/>
          <w:sz w:val="28"/>
        </w:rPr>
        <w:t>качеств;</w:t>
      </w:r>
    </w:p>
    <w:p w14:paraId="51000000">
      <w:pPr>
        <w:numPr>
          <w:ilvl w:val="0"/>
          <w:numId w:val="4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участникам совместной игровой и соревновательной деятельности.</w:t>
      </w:r>
    </w:p>
    <w:p w14:paraId="52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14:paraId="53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color w:val="000000"/>
          <w:sz w:val="28"/>
        </w:rPr>
        <w:t>Познавательные универсальные учебные действ</w:t>
      </w:r>
      <w:r>
        <w:rPr>
          <w:rFonts w:ascii="Times New Roman" w:hAnsi="Times New Roman"/>
          <w:b w:val="1"/>
          <w:color w:val="000000"/>
          <w:sz w:val="28"/>
        </w:rPr>
        <w:t>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54000000">
      <w:pPr>
        <w:numPr>
          <w:ilvl w:val="0"/>
          <w:numId w:val="5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14:paraId="55000000">
      <w:pPr>
        <w:numPr>
          <w:ilvl w:val="0"/>
          <w:numId w:val="5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понимать связь между закаливающими процедурами и укреплением здоровья;</w:t>
      </w:r>
    </w:p>
    <w:p w14:paraId="56000000">
      <w:pPr>
        <w:numPr>
          <w:ilvl w:val="0"/>
          <w:numId w:val="5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упражнений на развитие разных ф</w:t>
      </w:r>
      <w:r>
        <w:rPr>
          <w:rFonts w:ascii="Times New Roman" w:hAnsi="Times New Roman"/>
          <w:color w:val="000000"/>
          <w:sz w:val="28"/>
        </w:rPr>
        <w:t xml:space="preserve">изических качеств, приводить примеры и демонстрировать их выполнение; </w:t>
      </w:r>
    </w:p>
    <w:p w14:paraId="57000000">
      <w:pPr>
        <w:numPr>
          <w:ilvl w:val="0"/>
          <w:numId w:val="5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14:paraId="58000000">
      <w:pPr>
        <w:numPr>
          <w:ilvl w:val="0"/>
          <w:numId w:val="5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14:paraId="59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5A000000">
      <w:pPr>
        <w:numPr>
          <w:ilvl w:val="0"/>
          <w:numId w:val="6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упражнений утренней зарядки, приводить соответствующие примеры её</w:t>
      </w:r>
      <w:r>
        <w:rPr>
          <w:rFonts w:ascii="Times New Roman" w:hAnsi="Times New Roman"/>
          <w:color w:val="000000"/>
          <w:sz w:val="28"/>
        </w:rPr>
        <w:t xml:space="preserve"> положительного влияния на организм обучающихся (в пределах изученного);</w:t>
      </w:r>
    </w:p>
    <w:p w14:paraId="5B000000">
      <w:pPr>
        <w:numPr>
          <w:ilvl w:val="0"/>
          <w:numId w:val="6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14:paraId="5C000000">
      <w:pPr>
        <w:numPr>
          <w:ilvl w:val="0"/>
          <w:numId w:val="6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делать небольшие сообщения по истории возникновения по</w:t>
      </w:r>
      <w:r>
        <w:rPr>
          <w:rFonts w:ascii="Times New Roman" w:hAnsi="Times New Roman"/>
          <w:color w:val="000000"/>
          <w:sz w:val="28"/>
        </w:rPr>
        <w:t>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14:paraId="5D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5E000000">
      <w:pPr>
        <w:numPr>
          <w:ilvl w:val="0"/>
          <w:numId w:val="7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поведения на уроках физической культуры с учёт</w:t>
      </w:r>
      <w:r>
        <w:rPr>
          <w:rFonts w:ascii="Times New Roman" w:hAnsi="Times New Roman"/>
          <w:color w:val="000000"/>
          <w:sz w:val="28"/>
        </w:rPr>
        <w:t xml:space="preserve">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14:paraId="5F000000">
      <w:pPr>
        <w:numPr>
          <w:ilvl w:val="0"/>
          <w:numId w:val="7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выполнять учебные задания по освоению новых физических упражнений и развитию физических качеств в соответств</w:t>
      </w:r>
      <w:r>
        <w:rPr>
          <w:rFonts w:ascii="Times New Roman" w:hAnsi="Times New Roman"/>
          <w:color w:val="000000"/>
          <w:sz w:val="28"/>
        </w:rPr>
        <w:t xml:space="preserve">ии с указаниями и замечаниями учителя; </w:t>
      </w:r>
    </w:p>
    <w:p w14:paraId="60000000">
      <w:pPr>
        <w:numPr>
          <w:ilvl w:val="0"/>
          <w:numId w:val="7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14:paraId="61000000">
      <w:pPr>
        <w:numPr>
          <w:ilvl w:val="0"/>
          <w:numId w:val="7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контролировать соответствие двигательных действий правилам подвижных</w:t>
      </w:r>
      <w:r>
        <w:rPr>
          <w:rFonts w:ascii="Times New Roman" w:hAnsi="Times New Roman"/>
          <w:color w:val="000000"/>
          <w:sz w:val="28"/>
        </w:rPr>
        <w:t xml:space="preserve"> игр, проявлять эмоциональную сдержанность при возникновении ошибок. </w:t>
      </w:r>
    </w:p>
    <w:p w14:paraId="62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 w:val="1"/>
          <w:color w:val="000000"/>
          <w:sz w:val="28"/>
        </w:rPr>
        <w:t xml:space="preserve"> 3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14:paraId="63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64000000">
      <w:pPr>
        <w:numPr>
          <w:ilvl w:val="0"/>
          <w:numId w:val="8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14:paraId="65000000">
      <w:pPr>
        <w:numPr>
          <w:ilvl w:val="0"/>
          <w:numId w:val="8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объяснять понятие «дозировка нагрузки», правильно применять способы её регулирования на з</w:t>
      </w:r>
      <w:r>
        <w:rPr>
          <w:rFonts w:ascii="Times New Roman" w:hAnsi="Times New Roman"/>
          <w:color w:val="000000"/>
          <w:sz w:val="28"/>
        </w:rPr>
        <w:t xml:space="preserve">анятиях физической культурой; </w:t>
      </w:r>
    </w:p>
    <w:p w14:paraId="66000000">
      <w:pPr>
        <w:numPr>
          <w:ilvl w:val="0"/>
          <w:numId w:val="8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14:paraId="67000000">
      <w:pPr>
        <w:numPr>
          <w:ilvl w:val="0"/>
          <w:numId w:val="8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обобщать знания, полученные в практической деятельности, выполнять правила поведения </w:t>
      </w:r>
      <w:r>
        <w:rPr>
          <w:rFonts w:ascii="Times New Roman" w:hAnsi="Times New Roman"/>
          <w:color w:val="000000"/>
          <w:sz w:val="28"/>
        </w:rPr>
        <w:t>на уроках физической культуры, проводить закаливающие процедуры, занятия по предупреждению нарушения осанки;</w:t>
      </w:r>
    </w:p>
    <w:p w14:paraId="68000000">
      <w:pPr>
        <w:numPr>
          <w:ilvl w:val="0"/>
          <w:numId w:val="8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</w:t>
      </w:r>
      <w:r>
        <w:rPr>
          <w:rFonts w:ascii="Times New Roman" w:hAnsi="Times New Roman"/>
          <w:color w:val="000000"/>
          <w:sz w:val="28"/>
        </w:rPr>
        <w:t>ертям (триместрам).</w:t>
      </w:r>
    </w:p>
    <w:p w14:paraId="69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6A000000">
      <w:pPr>
        <w:numPr>
          <w:ilvl w:val="0"/>
          <w:numId w:val="9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14:paraId="6B000000">
      <w:pPr>
        <w:numPr>
          <w:ilvl w:val="0"/>
          <w:numId w:val="9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использовать строевые команды, названия упражнений </w:t>
      </w:r>
      <w:r>
        <w:rPr>
          <w:rFonts w:ascii="Times New Roman" w:hAnsi="Times New Roman"/>
          <w:color w:val="000000"/>
          <w:sz w:val="28"/>
        </w:rPr>
        <w:t xml:space="preserve">и способов деятельности во время совместного выполнения учебных заданий; </w:t>
      </w:r>
    </w:p>
    <w:p w14:paraId="6C000000">
      <w:pPr>
        <w:numPr>
          <w:ilvl w:val="0"/>
          <w:numId w:val="9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14:paraId="6D000000">
      <w:pPr>
        <w:numPr>
          <w:ilvl w:val="0"/>
          <w:numId w:val="9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делать небольшие сообщения по результа</w:t>
      </w:r>
      <w:r>
        <w:rPr>
          <w:rFonts w:ascii="Times New Roman" w:hAnsi="Times New Roman"/>
          <w:color w:val="000000"/>
          <w:sz w:val="28"/>
        </w:rPr>
        <w:t>там выполнения учебных заданий, организации и проведения самостоятельных занятий физической культурой.</w:t>
      </w:r>
    </w:p>
    <w:p w14:paraId="6E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F000000">
      <w:pPr>
        <w:numPr>
          <w:ilvl w:val="0"/>
          <w:numId w:val="10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контролировать выполнение физических упражнений, корректировать их на основе сравнения с заданными образцами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14:paraId="70000000">
      <w:pPr>
        <w:numPr>
          <w:ilvl w:val="0"/>
          <w:numId w:val="10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14:paraId="71000000">
      <w:pPr>
        <w:numPr>
          <w:ilvl w:val="0"/>
          <w:numId w:val="10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сложность возникающих игровых задач, предлагать их совместное коллективное решение. </w:t>
      </w:r>
    </w:p>
    <w:p w14:paraId="72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 w:val="1"/>
          <w:color w:val="000000"/>
          <w:sz w:val="28"/>
        </w:rPr>
        <w:t xml:space="preserve"> 4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14:paraId="73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74000000">
      <w:pPr>
        <w:numPr>
          <w:ilvl w:val="0"/>
          <w:numId w:val="11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сравнивать показатели индивидуального физического развития и физической подготовленности с возрастными с</w:t>
      </w:r>
      <w:r>
        <w:rPr>
          <w:rFonts w:ascii="Times New Roman" w:hAnsi="Times New Roman"/>
          <w:color w:val="000000"/>
          <w:sz w:val="28"/>
        </w:rPr>
        <w:t xml:space="preserve">тандартами, находить общие и отличительные особенности; </w:t>
      </w:r>
    </w:p>
    <w:p w14:paraId="75000000">
      <w:pPr>
        <w:numPr>
          <w:ilvl w:val="0"/>
          <w:numId w:val="11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14:paraId="76000000">
      <w:pPr>
        <w:numPr>
          <w:ilvl w:val="0"/>
          <w:numId w:val="11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физические упражнения по их целевому предназначению: </w:t>
      </w:r>
      <w:r>
        <w:rPr>
          <w:rFonts w:ascii="Times New Roman" w:hAnsi="Times New Roman"/>
          <w:color w:val="000000"/>
          <w:sz w:val="28"/>
        </w:rPr>
        <w:t>на профилактику нарушения осанки, развитие силы, быстроты и выносливости.</w:t>
      </w:r>
    </w:p>
    <w:p w14:paraId="77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78000000">
      <w:pPr>
        <w:numPr>
          <w:ilvl w:val="0"/>
          <w:numId w:val="12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взаимодействовать с учителем и </w:t>
      </w:r>
      <w:r>
        <w:rPr>
          <w:rFonts w:ascii="Times New Roman" w:hAnsi="Times New Roman"/>
          <w:color w:val="000000"/>
          <w:sz w:val="28"/>
        </w:rPr>
        <w:t>обучающимися</w:t>
      </w:r>
      <w:r>
        <w:rPr>
          <w:rFonts w:ascii="Times New Roman" w:hAnsi="Times New Roman"/>
          <w:color w:val="000000"/>
          <w:sz w:val="28"/>
        </w:rPr>
        <w:t xml:space="preserve">, воспроизводить ранее изученный материал и отвечать на вопросы в процессе учебного </w:t>
      </w:r>
      <w:r>
        <w:rPr>
          <w:rFonts w:ascii="Times New Roman" w:hAnsi="Times New Roman"/>
          <w:color w:val="000000"/>
          <w:sz w:val="28"/>
        </w:rPr>
        <w:t>диалога;</w:t>
      </w:r>
    </w:p>
    <w:p w14:paraId="79000000">
      <w:pPr>
        <w:numPr>
          <w:ilvl w:val="0"/>
          <w:numId w:val="12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специальные термины и понятия в общении с учителем и </w:t>
      </w:r>
      <w:r>
        <w:rPr>
          <w:rFonts w:ascii="Times New Roman" w:hAnsi="Times New Roman"/>
          <w:color w:val="000000"/>
          <w:sz w:val="28"/>
        </w:rPr>
        <w:t>обучающимися</w:t>
      </w:r>
      <w:r>
        <w:rPr>
          <w:rFonts w:ascii="Times New Roman" w:hAnsi="Times New Roman"/>
          <w:color w:val="000000"/>
          <w:sz w:val="28"/>
        </w:rPr>
        <w:t>, применять термины при обучении новым физическим упражнениям, развитии физических качеств;</w:t>
      </w:r>
    </w:p>
    <w:p w14:paraId="7A000000">
      <w:pPr>
        <w:numPr>
          <w:ilvl w:val="0"/>
          <w:numId w:val="12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оказывать посильную первую помощь во время занятий физической культурой.</w:t>
      </w:r>
    </w:p>
    <w:p w14:paraId="7B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 w:val="1"/>
          <w:color w:val="000000"/>
          <w:sz w:val="28"/>
        </w:rPr>
        <w:t>Регу</w:t>
      </w:r>
      <w:r>
        <w:rPr>
          <w:rFonts w:ascii="Times New Roman" w:hAnsi="Times New Roman"/>
          <w:b w:val="1"/>
          <w:color w:val="000000"/>
          <w:sz w:val="28"/>
        </w:rPr>
        <w:t>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C000000">
      <w:pPr>
        <w:numPr>
          <w:ilvl w:val="0"/>
          <w:numId w:val="13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14:paraId="7D000000">
      <w:pPr>
        <w:numPr>
          <w:ilvl w:val="0"/>
          <w:numId w:val="13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проводить занятия на основе изученного материала и с учётом собственных интересов; оценивать свои </w:t>
      </w:r>
      <w:r>
        <w:rPr>
          <w:rFonts w:ascii="Times New Roman" w:hAnsi="Times New Roman"/>
          <w:color w:val="000000"/>
          <w:sz w:val="28"/>
        </w:rPr>
        <w:t>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14:paraId="7E000000">
      <w:pPr>
        <w:spacing w:after="0"/>
        <w:ind w:left="120"/>
      </w:pPr>
    </w:p>
    <w:p w14:paraId="7F000000">
      <w:pPr>
        <w:spacing w:after="0" w:line="264" w:lineRule="auto"/>
        <w:ind w:left="120"/>
        <w:jc w:val="both"/>
      </w:pPr>
    </w:p>
    <w:p w14:paraId="80000000">
      <w:pPr>
        <w:spacing w:after="0" w:line="264" w:lineRule="auto"/>
        <w:ind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ПРЕДМЕТНЫЕ РЕЗУЛЬТАТЫ</w:t>
      </w:r>
    </w:p>
    <w:p w14:paraId="81000000">
      <w:pPr>
        <w:spacing w:after="0" w:line="264" w:lineRule="auto"/>
        <w:ind w:left="120"/>
        <w:jc w:val="both"/>
      </w:pPr>
    </w:p>
    <w:p w14:paraId="82000000">
      <w:pPr>
        <w:spacing w:after="0"/>
        <w:ind w:left="120"/>
      </w:pPr>
    </w:p>
    <w:p w14:paraId="83000000">
      <w:pPr>
        <w:spacing w:after="0" w:line="264" w:lineRule="auto"/>
        <w:ind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1 КЛАСС</w:t>
      </w:r>
    </w:p>
    <w:p w14:paraId="84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 w:val="1"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</w:t>
      </w:r>
      <w:r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</w:t>
      </w:r>
      <w:r>
        <w:rPr>
          <w:rFonts w:ascii="Times New Roman" w:hAnsi="Times New Roman"/>
          <w:color w:val="000000"/>
          <w:sz w:val="28"/>
        </w:rPr>
        <w:t>в по отдельным темам программы по физической культуре:</w:t>
      </w:r>
    </w:p>
    <w:p w14:paraId="85000000">
      <w:pPr>
        <w:numPr>
          <w:ilvl w:val="0"/>
          <w:numId w:val="14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основных дневных дел и их распределение в индивидуальном режиме дня;</w:t>
      </w:r>
    </w:p>
    <w:p w14:paraId="86000000">
      <w:pPr>
        <w:numPr>
          <w:ilvl w:val="0"/>
          <w:numId w:val="14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поведения на уроках физической культурой, приводить примеры подбора одежды для самостоятельных з</w:t>
      </w:r>
      <w:r>
        <w:rPr>
          <w:rFonts w:ascii="Times New Roman" w:hAnsi="Times New Roman"/>
          <w:color w:val="000000"/>
          <w:sz w:val="28"/>
        </w:rPr>
        <w:t>анятий;</w:t>
      </w:r>
    </w:p>
    <w:p w14:paraId="87000000">
      <w:pPr>
        <w:numPr>
          <w:ilvl w:val="0"/>
          <w:numId w:val="14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выполнять упражнения утренней зарядки и физкультминуток;</w:t>
      </w:r>
    </w:p>
    <w:p w14:paraId="88000000">
      <w:pPr>
        <w:numPr>
          <w:ilvl w:val="0"/>
          <w:numId w:val="14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анализировать причины нарушения осанки и демонстрировать упражнения по профилактике её нарушения;</w:t>
      </w:r>
    </w:p>
    <w:p w14:paraId="89000000">
      <w:pPr>
        <w:numPr>
          <w:ilvl w:val="0"/>
          <w:numId w:val="14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>демонстрировать построение и перестроение из одной шеренги в две и в колонну по одному, выпол</w:t>
      </w:r>
      <w:r>
        <w:rPr>
          <w:rFonts w:ascii="Times New Roman" w:hAnsi="Times New Roman"/>
          <w:color w:val="000000"/>
          <w:sz w:val="28"/>
        </w:rPr>
        <w:t>нять ходьбу и бег с равномерной и изменяющейся скоростью передвижения;</w:t>
      </w:r>
    </w:p>
    <w:p w14:paraId="8A000000">
      <w:pPr>
        <w:numPr>
          <w:ilvl w:val="0"/>
          <w:numId w:val="14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14:paraId="8B000000">
      <w:pPr>
        <w:numPr>
          <w:ilvl w:val="0"/>
          <w:numId w:val="14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передвигаться на лыжах ступающим </w:t>
      </w:r>
      <w:r>
        <w:rPr>
          <w:rFonts w:ascii="Times New Roman" w:hAnsi="Times New Roman"/>
          <w:color w:val="000000"/>
          <w:sz w:val="28"/>
        </w:rPr>
        <w:t xml:space="preserve">и скользящим шагом (без палок); </w:t>
      </w:r>
    </w:p>
    <w:p w14:paraId="8C000000">
      <w:pPr>
        <w:numPr>
          <w:ilvl w:val="0"/>
          <w:numId w:val="14"/>
        </w:numPr>
        <w:spacing w:after="0" w:line="264" w:lineRule="auto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играть в подвижные игры с общеразвивающей направленностью. </w:t>
      </w:r>
    </w:p>
    <w:p w14:paraId="8D000000">
      <w:pPr>
        <w:spacing w:after="0"/>
        <w:ind w:left="120"/>
      </w:pPr>
    </w:p>
    <w:p w14:paraId="8E000000">
      <w:pPr>
        <w:spacing w:after="0" w:line="264" w:lineRule="auto"/>
        <w:ind w:left="120"/>
        <w:jc w:val="both"/>
      </w:pPr>
    </w:p>
    <w:p w14:paraId="8F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90000000">
      <w:pPr>
        <w:spacing w:after="0"/>
        <w:ind w:left="120"/>
      </w:pPr>
      <w:bookmarkStart w:id="7" w:name="block-35585899"/>
      <w:bookmarkEnd w:id="6"/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ТЕМАТИЧЕСКОЕ ПЛАНИРОВАНИЕ </w:t>
      </w:r>
    </w:p>
    <w:p w14:paraId="9100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510"/>
        <w:gridCol w:w="5148"/>
        <w:gridCol w:w="1563"/>
        <w:gridCol w:w="1719"/>
        <w:gridCol w:w="1805"/>
        <w:gridCol w:w="2694"/>
      </w:tblGrid>
      <w:tr>
        <w:trPr>
          <w:trHeight w:hRule="atLeast" w:val="144"/>
        </w:trPr>
        <w:tc>
          <w:tcPr>
            <w:tcW w:type="dxa" w:w="51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93000000">
            <w:pPr>
              <w:spacing w:after="0"/>
              <w:ind w:left="135"/>
            </w:pPr>
          </w:p>
        </w:tc>
        <w:tc>
          <w:tcPr>
            <w:tcW w:type="dxa" w:w="5148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95000000">
            <w:pPr>
              <w:spacing w:after="0"/>
              <w:ind w:left="135"/>
            </w:pPr>
          </w:p>
        </w:tc>
        <w:tc>
          <w:tcPr>
            <w:tcW w:type="dxa" w:w="5087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0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694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9800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51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148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9A000000">
            <w:pPr>
              <w:spacing w:after="0"/>
              <w:ind w:left="135"/>
            </w:pP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9C000000">
            <w:pPr>
              <w:spacing w:after="0"/>
              <w:ind w:left="135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9E000000">
            <w:pPr>
              <w:spacing w:after="0"/>
              <w:ind w:left="135"/>
            </w:pPr>
          </w:p>
        </w:tc>
        <w:tc>
          <w:tcPr>
            <w:tcW w:type="dxa" w:w="2694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439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Знания о физической культуре</w:t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type="dxa" w:w="51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0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0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5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type="dxa" w:w="6218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439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Способы самостоятельной деятельности</w:t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type="dxa" w:w="51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0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0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5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6218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439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ФИЗИЧЕСКОЕ СОВЕРШЕНСТВОВАНИЕ</w:t>
            </w:r>
          </w:p>
        </w:tc>
      </w:tr>
      <w:tr>
        <w:trPr>
          <w:trHeight w:hRule="atLeast" w:val="144"/>
        </w:trPr>
        <w:tc>
          <w:tcPr>
            <w:tcW w:type="dxa" w:w="13439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Оздоровительная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физическая культура</w:t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type="dxa" w:w="51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0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0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type="dxa" w:w="51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0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0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type="dxa" w:w="51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Утренняя зарядка и </w:t>
            </w:r>
            <w:r>
              <w:rPr>
                <w:rFonts w:ascii="Times New Roman" w:hAnsi="Times New Roman"/>
                <w:color w:val="000000"/>
                <w:sz w:val="24"/>
              </w:rPr>
              <w:t>физкультминутки в режиме дня школьника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0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0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5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type="dxa" w:w="6218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439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type="dxa" w:w="51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0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0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type="dxa" w:w="51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0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0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type="dxa" w:w="51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0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0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type="dxa" w:w="51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0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0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5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type="dxa" w:w="6218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439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type="dxa" w:w="51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выполнению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нормативных требований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0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0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5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комплекса ГТО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type="dxa" w:w="6218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565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EF00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F000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F1000000">
      <w:pPr>
        <w:spacing w:after="0"/>
        <w:ind w:left="120"/>
      </w:pPr>
      <w:bookmarkStart w:id="8" w:name="block-35585900"/>
      <w:bookmarkEnd w:id="7"/>
      <w:r>
        <w:rPr>
          <w:rFonts w:ascii="Times New Roman" w:hAnsi="Times New Roman"/>
          <w:b w:val="1"/>
          <w:color w:val="000000"/>
          <w:sz w:val="28"/>
        </w:rPr>
        <w:t xml:space="preserve"> ПОУРОЧНОЕ ПЛАНИРОВАНИЕ </w:t>
      </w:r>
    </w:p>
    <w:p w14:paraId="F200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573"/>
        <w:gridCol w:w="5355"/>
        <w:gridCol w:w="1366"/>
        <w:gridCol w:w="944"/>
        <w:gridCol w:w="853"/>
        <w:gridCol w:w="2462"/>
        <w:gridCol w:w="2021"/>
      </w:tblGrid>
      <w:tr>
        <w:trPr>
          <w:trHeight w:hRule="atLeast" w:val="144"/>
        </w:trPr>
        <w:tc>
          <w:tcPr>
            <w:tcW w:type="dxa" w:w="57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F4000000">
            <w:pPr>
              <w:spacing w:after="0"/>
              <w:ind w:left="135"/>
            </w:pPr>
          </w:p>
        </w:tc>
        <w:tc>
          <w:tcPr>
            <w:tcW w:type="dxa" w:w="5355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Тема урока </w:t>
            </w:r>
          </w:p>
          <w:p w14:paraId="F6000000">
            <w:pPr>
              <w:spacing w:after="0"/>
              <w:ind w:left="135"/>
            </w:pPr>
          </w:p>
        </w:tc>
        <w:tc>
          <w:tcPr>
            <w:tcW w:type="dxa" w:w="3163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462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Дата изучения </w:t>
            </w:r>
          </w:p>
          <w:p w14:paraId="F9000000">
            <w:pPr>
              <w:spacing w:after="0"/>
              <w:ind w:left="135"/>
            </w:pPr>
          </w:p>
        </w:tc>
        <w:tc>
          <w:tcPr>
            <w:tcW w:type="dxa" w:w="2021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FB00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57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355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FD000000">
            <w:pPr>
              <w:spacing w:after="0"/>
              <w:ind w:left="135"/>
            </w:pP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FF000000">
            <w:pPr>
              <w:spacing w:after="0"/>
              <w:ind w:left="135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01010000">
            <w:pPr>
              <w:spacing w:after="0"/>
              <w:ind w:left="135"/>
            </w:pPr>
          </w:p>
        </w:tc>
        <w:tc>
          <w:tcPr>
            <w:tcW w:type="dxa" w:w="2462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21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и правила его составления и соблюдения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Личная гигиена и гигиенические процедуры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человека. Упражнения для осанки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Стилизованные способы передвижения ходьбой и бегом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 с мячом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Гимнастические упражнения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группировке толчком двумя ногами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нормативов комплекса ГТО. Наклон вперед из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скамье, поднимание туловища из положения лежа на спине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упоре на руках толчком двумя ногами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Переноска лыж к месту занятия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с лыжами в руках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ступающего шага во время </w:t>
            </w:r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ступающего шага во время передвижения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Имитационные упражнения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передвижения на лыжах скользящим шагом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передвижения на лыжах скользящим шагом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Ходьба на </w:t>
            </w:r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отличается ходьба от бега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равномерному бегу в </w:t>
            </w:r>
            <w:r>
              <w:rPr>
                <w:rFonts w:ascii="Times New Roman" w:hAnsi="Times New Roman"/>
                <w:color w:val="000000"/>
                <w:sz w:val="24"/>
              </w:rPr>
              <w:t>колонне по одному с невысокой скоростью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 м и 30 м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передвижении с изменением скорости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Бросок набивного мяча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выполнения прыжка в длину с места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Приземление после спрыгивания с горки матов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выполнения норматива комплекса ГТО. Прыжок в длину с места толчком </w:t>
            </w:r>
            <w:r>
              <w:rPr>
                <w:rFonts w:ascii="Times New Roman" w:hAnsi="Times New Roman"/>
                <w:color w:val="000000"/>
                <w:sz w:val="24"/>
              </w:rPr>
              <w:t>двумя ногами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Считалки </w:t>
            </w:r>
            <w:r>
              <w:rPr>
                <w:rFonts w:ascii="Times New Roman" w:hAnsi="Times New Roman"/>
                <w:color w:val="000000"/>
                <w:sz w:val="24"/>
              </w:rPr>
              <w:t>для подвижных игр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игровых действий и правил подвижных игр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способам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организации игровых площадок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Разучивание подвижной игры «Пингвины с мячом»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правила ТБ на уроках, особенности проведения испытаний (тестов) ВФСК ГТО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Пробное тестирование с соблюдением правил и техники выполнения испытаний (тестов) 1 и 2 ступеней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type="dxa" w:w="53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/>
              <w:ind w:left="135"/>
              <w:jc w:val="center"/>
            </w:pP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/>
              <w:ind w:left="135"/>
              <w:jc w:val="center"/>
            </w:pPr>
          </w:p>
        </w:tc>
        <w:tc>
          <w:tcPr>
            <w:tcW w:type="dxa" w:w="246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/>
              <w:ind w:left="135"/>
            </w:pPr>
          </w:p>
        </w:tc>
        <w:tc>
          <w:tcPr>
            <w:tcW w:type="dxa" w:w="20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"https://resh.edu.ru/subject"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92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3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type="dxa" w:w="9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8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448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D402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D502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D6020000">
      <w:pPr>
        <w:spacing w:after="0"/>
        <w:ind w:left="120"/>
      </w:pPr>
      <w:bookmarkStart w:id="9" w:name="block-35585901"/>
      <w:bookmarkEnd w:id="8"/>
      <w:r>
        <w:rPr>
          <w:rFonts w:ascii="Times New Roman" w:hAnsi="Times New Roman"/>
          <w:b w:val="1"/>
          <w:color w:val="000000"/>
          <w:sz w:val="28"/>
        </w:rPr>
        <w:t>УЧЕБНО-МЕТОДИЧЕСКОЕ ОБЕСПЕЧЕНИЕ ОБРАЗОВАТЕЛЬНОГО ПРОЦЕССА</w:t>
      </w:r>
    </w:p>
    <w:p w14:paraId="D702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ОБЯЗАТЕЛЬНЫЕ УЧЕБНЫЕ МАТЕРИАЛЫ ДЛЯ УЧЕНИКА</w:t>
      </w:r>
    </w:p>
    <w:p w14:paraId="D8020000">
      <w:pPr>
        <w:spacing w:after="0" w:line="480" w:lineRule="auto"/>
        <w:ind w:left="120"/>
      </w:pPr>
      <w:bookmarkStart w:id="10" w:name="f056fd23-2f41-4129-8da1-d467aa21439d"/>
      <w:r>
        <w:rPr>
          <w:rFonts w:ascii="Times New Roman" w:hAnsi="Times New Roman"/>
          <w:color w:val="000000"/>
          <w:sz w:val="28"/>
        </w:rPr>
        <w:t>• Физическая культура, 1-4 класс/ Лях В.И., Акционерное общество «Издательство «Просвещение»</w:t>
      </w:r>
      <w:bookmarkEnd w:id="10"/>
    </w:p>
    <w:p w14:paraId="D9020000">
      <w:pPr>
        <w:spacing w:after="0" w:line="480" w:lineRule="auto"/>
        <w:ind w:left="120"/>
      </w:pPr>
    </w:p>
    <w:p w14:paraId="DA020000">
      <w:pPr>
        <w:spacing w:after="0"/>
        <w:ind w:left="120"/>
      </w:pPr>
    </w:p>
    <w:p w14:paraId="DB02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МЕТОДИЧЕСКИЕ МАТЕРИАЛЫ ДЛЯ УЧИТЕЛЯ</w:t>
      </w:r>
    </w:p>
    <w:p w14:paraId="DC02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Методические рекомендации</w:t>
      </w:r>
      <w:r>
        <w:rPr>
          <w:rFonts w:ascii="Times New Roman" w:hAnsi="Times New Roman"/>
          <w:color w:val="000000"/>
          <w:sz w:val="28"/>
        </w:rPr>
        <w:t xml:space="preserve"> | ВФСК ГТО (</w:t>
      </w:r>
      <w:r>
        <w:rPr>
          <w:rFonts w:ascii="Times New Roman" w:hAnsi="Times New Roman"/>
          <w:color w:val="000000"/>
          <w:sz w:val="28"/>
        </w:rPr>
        <w:t>gto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>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Физическая культура. Рабочие программы. ФГОС. Предметная линия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учебников В.И. Ляха 1-4 классы. Пособие для учителей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общеобразовательных организаций / В.И. Лях.- 4-е изд.- М.: Просвещение, 2021</w:t>
      </w:r>
      <w:r>
        <w:rPr>
          <w:sz w:val="28"/>
        </w:rPr>
        <w:br/>
      </w:r>
      <w:bookmarkStart w:id="11" w:name="ce666534-2f9f-48e1-9f7c-2e635e3b9ede"/>
      <w:bookmarkEnd w:id="11"/>
    </w:p>
    <w:p w14:paraId="DD020000">
      <w:pPr>
        <w:spacing w:after="0"/>
        <w:ind w:left="120"/>
      </w:pPr>
    </w:p>
    <w:p w14:paraId="DE02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ЦИФРОВЫЕ ОБРАЗОВАТЕЛЬНЫЕ РЕСУРСЫ И РЕ</w:t>
      </w:r>
      <w:r>
        <w:rPr>
          <w:rFonts w:ascii="Times New Roman" w:hAnsi="Times New Roman"/>
          <w:b w:val="1"/>
          <w:color w:val="000000"/>
          <w:sz w:val="28"/>
        </w:rPr>
        <w:t>СУРСЫ СЕТИ ИНТЕРНЕТ</w:t>
      </w:r>
    </w:p>
    <w:p w14:paraId="DF020000">
      <w:pPr>
        <w:spacing w:after="0" w:line="480" w:lineRule="auto"/>
        <w:ind w:left="120"/>
      </w:pPr>
      <w:bookmarkStart w:id="12" w:name="9a54c4b8-b2ef-4fc1-87b1-da44b5d58279"/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bookmarkEnd w:id="12"/>
    </w:p>
    <w:p w14:paraId="E002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E1020000">
      <w:bookmarkEnd w:id="9"/>
    </w:p>
    <w:sectPr>
      <w:pgSz w:h="16839" w:orient="portrait" w:w="11907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caption"/>
    <w:basedOn w:val="Style_2"/>
    <w:next w:val="Style_2"/>
    <w:link w:val="Style_3_ch"/>
    <w:pPr>
      <w:spacing w:line="240" w:lineRule="auto"/>
      <w:ind/>
    </w:pPr>
    <w:rPr>
      <w:b w:val="1"/>
      <w:color w:themeColor="accent1" w:val="4F81BD"/>
      <w:sz w:val="18"/>
    </w:rPr>
  </w:style>
  <w:style w:styleId="Style_3_ch" w:type="character">
    <w:name w:val="caption"/>
    <w:basedOn w:val="Style_2_ch"/>
    <w:link w:val="Style_3"/>
    <w:rPr>
      <w:b w:val="1"/>
      <w:color w:themeColor="accent1" w:val="4F81BD"/>
      <w:sz w:val="18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2"/>
    <w:next w:val="Style_2"/>
    <w:link w:val="Style_9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9_ch" w:type="character">
    <w:name w:val="heading 3"/>
    <w:basedOn w:val="Style_2_ch"/>
    <w:link w:val="Style_9"/>
    <w:rPr>
      <w:rFonts w:asciiTheme="majorAscii" w:hAnsiTheme="majorHAnsi"/>
      <w:b w:val="1"/>
      <w:color w:themeColor="accent1" w:val="4F81BD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Emphasis"/>
    <w:basedOn w:val="Style_10"/>
    <w:link w:val="Style_12_ch"/>
    <w:rPr>
      <w:i w:val="1"/>
    </w:rPr>
  </w:style>
  <w:style w:styleId="Style_12_ch" w:type="character">
    <w:name w:val="Emphasis"/>
    <w:basedOn w:val="Style_10_ch"/>
    <w:link w:val="Style_12"/>
    <w:rPr>
      <w:i w:val="1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4_ch" w:type="character">
    <w:name w:val="heading 1"/>
    <w:basedOn w:val="Style_2_ch"/>
    <w:link w:val="Style_14"/>
    <w:rPr>
      <w:rFonts w:asciiTheme="majorAscii" w:hAnsiTheme="majorHAnsi"/>
      <w:b w:val="1"/>
      <w:color w:themeColor="accent1" w:themeShade="BF" w:val="376092"/>
      <w:sz w:val="28"/>
    </w:rPr>
  </w:style>
  <w:style w:styleId="Style_15" w:type="paragraph">
    <w:name w:val="Hyperlink"/>
    <w:basedOn w:val="Style_10"/>
    <w:link w:val="Style_15_ch"/>
    <w:rPr>
      <w:color w:themeColor="hyperlink" w:val="0000FF"/>
      <w:u w:val="single"/>
    </w:rPr>
  </w:style>
  <w:style w:styleId="Style_15_ch" w:type="character">
    <w:name w:val="Hyperlink"/>
    <w:basedOn w:val="Style_10_ch"/>
    <w:link w:val="Style_15"/>
    <w:rPr>
      <w:color w:themeColor="hyperlink"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Normal Indent"/>
    <w:basedOn w:val="Style_2"/>
    <w:link w:val="Style_19_ch"/>
    <w:pPr>
      <w:ind w:left="720"/>
    </w:pPr>
  </w:style>
  <w:style w:styleId="Style_19_ch" w:type="character">
    <w:name w:val="Normal Indent"/>
    <w:basedOn w:val="Style_2_ch"/>
    <w:link w:val="Style_19"/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basedOn w:val="Style_2"/>
    <w:next w:val="Style_2"/>
    <w:link w:val="Style_23_ch"/>
    <w:uiPriority w:val="11"/>
    <w:qFormat/>
    <w:pPr>
      <w:numPr>
        <w:ilvl w:val="1"/>
      </w:numPr>
      <w:ind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3_ch" w:type="character">
    <w:name w:val="Subtitle"/>
    <w:basedOn w:val="Style_2_ch"/>
    <w:link w:val="Style_23"/>
    <w:rPr>
      <w:rFonts w:asciiTheme="majorAscii" w:hAnsiTheme="majorHAnsi"/>
      <w:i w:val="1"/>
      <w:color w:themeColor="accent1" w:val="4F81BD"/>
      <w:spacing w:val="15"/>
      <w:sz w:val="24"/>
    </w:rPr>
  </w:style>
  <w:style w:styleId="Style_24" w:type="paragraph">
    <w:name w:val="Title"/>
    <w:basedOn w:val="Style_2"/>
    <w:next w:val="Style_2"/>
    <w:link w:val="Style_24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4_ch" w:type="character">
    <w:name w:val="Title"/>
    <w:basedOn w:val="Style_2_ch"/>
    <w:link w:val="Style_24"/>
    <w:rPr>
      <w:rFonts w:asciiTheme="majorAscii" w:hAnsiTheme="majorHAnsi"/>
      <w:color w:themeColor="text2" w:themeShade="BF" w:val="17375E"/>
      <w:spacing w:val="5"/>
      <w:sz w:val="52"/>
    </w:rPr>
  </w:style>
  <w:style w:styleId="Style_25" w:type="paragraph">
    <w:name w:val="heading 4"/>
    <w:basedOn w:val="Style_2"/>
    <w:next w:val="Style_2"/>
    <w:link w:val="Style_25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5_ch" w:type="character">
    <w:name w:val="heading 4"/>
    <w:basedOn w:val="Style_2_ch"/>
    <w:link w:val="Style_25"/>
    <w:rPr>
      <w:rFonts w:asciiTheme="majorAscii" w:hAnsiTheme="majorHAnsi"/>
      <w:b w:val="1"/>
      <w:i w:val="1"/>
      <w:color w:themeColor="accent1" w:val="4F81BD"/>
    </w:rPr>
  </w:style>
  <w:style w:styleId="Style_26" w:type="paragraph">
    <w:name w:val="header"/>
    <w:basedOn w:val="Style_2"/>
    <w:link w:val="Style_26_ch"/>
    <w:pPr>
      <w:tabs>
        <w:tab w:leader="none" w:pos="4680" w:val="center"/>
        <w:tab w:leader="none" w:pos="9360" w:val="right"/>
      </w:tabs>
      <w:ind/>
    </w:pPr>
  </w:style>
  <w:style w:styleId="Style_26_ch" w:type="character">
    <w:name w:val="header"/>
    <w:basedOn w:val="Style_2_ch"/>
    <w:link w:val="Style_26"/>
  </w:style>
  <w:style w:styleId="Style_27" w:type="paragraph">
    <w:name w:val="heading 2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7_ch" w:type="character">
    <w:name w:val="heading 2"/>
    <w:basedOn w:val="Style_2_ch"/>
    <w:link w:val="Style_27"/>
    <w:rPr>
      <w:rFonts w:asciiTheme="majorAscii" w:hAnsiTheme="majorHAnsi"/>
      <w:b w:val="1"/>
      <w:color w:themeColor="accent1" w:val="4F81BD"/>
      <w:sz w:val="26"/>
    </w:r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e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2024-09-04T10:31:27Z</dcterms:modified>
</cp:coreProperties>
</file>