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9F" w:rsidRDefault="002F74C4">
      <w:pPr>
        <w:pStyle w:val="1"/>
        <w:spacing w:before="71" w:line="240" w:lineRule="auto"/>
        <w:ind w:left="4192" w:right="1387" w:hanging="2811"/>
        <w:jc w:val="left"/>
      </w:pPr>
      <w:bookmarkStart w:id="0" w:name="_GoBack"/>
      <w:bookmarkEnd w:id="0"/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вероятности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статистике 7-9 классы</w:t>
      </w:r>
    </w:p>
    <w:p w:rsidR="00A87A9F" w:rsidRDefault="00A87A9F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A87A9F" w:rsidRDefault="002F74C4">
      <w:pPr>
        <w:pStyle w:val="a3"/>
        <w:ind w:right="103"/>
      </w:pPr>
      <w:r>
        <w:t>Предмет "Вероятность и статистика" является разделом курса "Математика". 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"Вероятность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статистика"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 xml:space="preserve">классов разработана на основе Федерального государственного образовательного стандарта основного общего образования с </w:t>
      </w:r>
      <w:proofErr w:type="spellStart"/>
      <w:r>
        <w:t>учѐтом</w:t>
      </w:r>
      <w:proofErr w:type="spellEnd"/>
      <w:r>
        <w:t xml:space="preserve"> и современных мировых требований, предъявляемых к математическому образованию, и традиций российского образования, которые</w:t>
      </w:r>
      <w:r>
        <w:rPr>
          <w:spacing w:val="-5"/>
        </w:rPr>
        <w:t xml:space="preserve"> </w:t>
      </w:r>
      <w:r>
        <w:t>обеспечивают</w:t>
      </w:r>
      <w:r>
        <w:rPr>
          <w:spacing w:val="-3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ключевыми</w:t>
      </w:r>
      <w:r>
        <w:rPr>
          <w:spacing w:val="-3"/>
        </w:rPr>
        <w:t xml:space="preserve"> </w:t>
      </w:r>
      <w:r>
        <w:t>компетенциями,</w:t>
      </w:r>
      <w:r>
        <w:rPr>
          <w:spacing w:val="-3"/>
        </w:rPr>
        <w:t xml:space="preserve"> </w:t>
      </w:r>
      <w:r>
        <w:t>составляющими</w:t>
      </w:r>
      <w:r>
        <w:rPr>
          <w:spacing w:val="-3"/>
        </w:rPr>
        <w:t xml:space="preserve"> </w:t>
      </w:r>
      <w:r>
        <w:t>основу</w:t>
      </w:r>
      <w:r>
        <w:rPr>
          <w:spacing w:val="-11"/>
        </w:rPr>
        <w:t xml:space="preserve"> </w:t>
      </w:r>
      <w:r>
        <w:t>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</w:t>
      </w:r>
      <w:r>
        <w:rPr>
          <w:spacing w:val="80"/>
        </w:rPr>
        <w:t xml:space="preserve"> </w:t>
      </w:r>
      <w:r>
        <w:t>В эпоху цифровой трансформации всех сфер человеческой деятельности невозможно</w:t>
      </w:r>
      <w:r>
        <w:rPr>
          <w:spacing w:val="40"/>
        </w:rPr>
        <w:t xml:space="preserve"> </w:t>
      </w:r>
      <w:r>
        <w:t>стать образованным современным человеком без базовой математической подготовки. Уже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служит</w:t>
      </w:r>
      <w:r>
        <w:rPr>
          <w:spacing w:val="-2"/>
        </w:rPr>
        <w:t xml:space="preserve"> </w:t>
      </w:r>
      <w:r>
        <w:t>опорным</w:t>
      </w:r>
      <w:r>
        <w:rPr>
          <w:spacing w:val="-4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дисциплин,</w:t>
      </w:r>
      <w:r>
        <w:rPr>
          <w:spacing w:val="-2"/>
        </w:rPr>
        <w:t xml:space="preserve"> </w:t>
      </w:r>
      <w:r>
        <w:t>а после школы реальной необходимостью становится непрерывное образование, что</w:t>
      </w:r>
      <w:r>
        <w:rPr>
          <w:spacing w:val="40"/>
        </w:rPr>
        <w:t xml:space="preserve"> </w:t>
      </w:r>
      <w:r>
        <w:t>требует полноценной базовой общеобразовательной подготовки, в том числе и математической.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обусловлено</w:t>
      </w:r>
      <w:r>
        <w:rPr>
          <w:spacing w:val="-2"/>
        </w:rPr>
        <w:t xml:space="preserve"> </w:t>
      </w:r>
      <w:r>
        <w:t>тем, что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наши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proofErr w:type="spellStart"/>
      <w:r>
        <w:t>растѐт</w:t>
      </w:r>
      <w:proofErr w:type="spellEnd"/>
      <w:r>
        <w:rPr>
          <w:spacing w:val="-2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A87A9F" w:rsidRDefault="002F74C4">
      <w:pPr>
        <w:pStyle w:val="a3"/>
        <w:spacing w:before="1"/>
        <w:ind w:right="107"/>
      </w:pPr>
      <w:r>
        <w:t xml:space="preserve">Практическая полезность математики обусловлена тем, что </w:t>
      </w:r>
      <w:proofErr w:type="spellStart"/>
      <w:r>
        <w:t>еѐ</w:t>
      </w:r>
      <w:proofErr w:type="spellEnd"/>
      <w:r>
        <w:t xml:space="preserve">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</w:t>
      </w:r>
      <w:proofErr w:type="spellStart"/>
      <w:r>
        <w:t>расчѐты</w:t>
      </w:r>
      <w:proofErr w:type="spellEnd"/>
      <w:r>
        <w:t xml:space="preserve"> и составлять алгоритмы, находить и применять формулы, владеть практическими </w:t>
      </w:r>
      <w:proofErr w:type="spellStart"/>
      <w:r>
        <w:t>приѐмами</w:t>
      </w:r>
      <w:proofErr w:type="spellEnd"/>
      <w:r>
        <w:t xml:space="preserve"> геометрических измерений и построений, читать информацию, представленную в виде таблиц, диаграмм и графиков, жить в условиях </w:t>
      </w:r>
      <w:proofErr w:type="spellStart"/>
      <w:r>
        <w:t>неопределѐнности</w:t>
      </w:r>
      <w:proofErr w:type="spellEnd"/>
      <w:r>
        <w:t xml:space="preserve"> и понимать вероятностный характер случайных событий.</w:t>
      </w:r>
    </w:p>
    <w:p w:rsidR="00A87A9F" w:rsidRDefault="002F74C4">
      <w:pPr>
        <w:spacing w:before="3"/>
        <w:ind w:left="102" w:right="106" w:firstLine="767"/>
        <w:jc w:val="both"/>
        <w:rPr>
          <w:sz w:val="23"/>
        </w:rPr>
      </w:pPr>
      <w:r>
        <w:rPr>
          <w:sz w:val="23"/>
        </w:rPr>
        <w:t xml:space="preserve">Одновременно с расширением сфер применения математики в современном обществе </w:t>
      </w:r>
      <w:proofErr w:type="spellStart"/>
      <w:r>
        <w:rPr>
          <w:sz w:val="23"/>
        </w:rPr>
        <w:t>всѐ</w:t>
      </w:r>
      <w:proofErr w:type="spellEnd"/>
      <w:r>
        <w:rPr>
          <w:sz w:val="23"/>
        </w:rPr>
        <w:t xml:space="preserve"> более важным становится математический стиль мышления, проявляющийся в </w:t>
      </w:r>
      <w:proofErr w:type="spellStart"/>
      <w:r>
        <w:rPr>
          <w:sz w:val="23"/>
        </w:rPr>
        <w:t>определѐнных</w:t>
      </w:r>
      <w:proofErr w:type="spellEnd"/>
      <w:r>
        <w:rPr>
          <w:sz w:val="23"/>
        </w:rPr>
        <w:t xml:space="preserve"> умственных навыках. В процессе изучения математики в арсенал </w:t>
      </w:r>
      <w:proofErr w:type="spellStart"/>
      <w:r>
        <w:rPr>
          <w:sz w:val="23"/>
        </w:rPr>
        <w:t>приѐмов</w:t>
      </w:r>
      <w:proofErr w:type="spellEnd"/>
      <w:r>
        <w:rPr>
          <w:sz w:val="23"/>
        </w:rPr>
        <w:t xml:space="preserve">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</w:t>
      </w:r>
      <w:r>
        <w:rPr>
          <w:spacing w:val="2"/>
          <w:sz w:val="23"/>
        </w:rPr>
        <w:t xml:space="preserve"> </w:t>
      </w:r>
      <w:r>
        <w:rPr>
          <w:sz w:val="23"/>
        </w:rPr>
        <w:t>совершенствовать</w:t>
      </w:r>
      <w:r>
        <w:rPr>
          <w:spacing w:val="5"/>
          <w:sz w:val="23"/>
        </w:rPr>
        <w:t xml:space="preserve"> </w:t>
      </w:r>
      <w:r>
        <w:rPr>
          <w:sz w:val="23"/>
        </w:rPr>
        <w:t>известные</w:t>
      </w:r>
      <w:r>
        <w:rPr>
          <w:spacing w:val="2"/>
          <w:sz w:val="23"/>
        </w:rPr>
        <w:t xml:space="preserve"> </w:t>
      </w:r>
      <w:r>
        <w:rPr>
          <w:sz w:val="23"/>
        </w:rPr>
        <w:t>и</w:t>
      </w:r>
      <w:r>
        <w:rPr>
          <w:spacing w:val="3"/>
          <w:sz w:val="23"/>
        </w:rPr>
        <w:t xml:space="preserve"> </w:t>
      </w:r>
      <w:r>
        <w:rPr>
          <w:sz w:val="23"/>
        </w:rPr>
        <w:t>конструировать</w:t>
      </w:r>
      <w:r>
        <w:rPr>
          <w:spacing w:val="6"/>
          <w:sz w:val="23"/>
        </w:rPr>
        <w:t xml:space="preserve"> </w:t>
      </w:r>
      <w:r>
        <w:rPr>
          <w:sz w:val="23"/>
        </w:rPr>
        <w:t>новые.</w:t>
      </w:r>
      <w:r>
        <w:rPr>
          <w:spacing w:val="4"/>
          <w:sz w:val="23"/>
        </w:rPr>
        <w:t xml:space="preserve"> </w:t>
      </w:r>
      <w:r>
        <w:rPr>
          <w:sz w:val="23"/>
        </w:rPr>
        <w:t>В</w:t>
      </w:r>
      <w:r>
        <w:rPr>
          <w:spacing w:val="2"/>
          <w:sz w:val="23"/>
        </w:rPr>
        <w:t xml:space="preserve"> </w:t>
      </w:r>
      <w:r>
        <w:rPr>
          <w:sz w:val="23"/>
        </w:rPr>
        <w:t>процессе</w:t>
      </w:r>
      <w:r>
        <w:rPr>
          <w:spacing w:val="5"/>
          <w:sz w:val="23"/>
        </w:rPr>
        <w:t xml:space="preserve"> </w:t>
      </w:r>
      <w:r>
        <w:rPr>
          <w:sz w:val="23"/>
        </w:rPr>
        <w:t>решения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>задач</w:t>
      </w:r>
    </w:p>
    <w:p w:rsidR="00A87A9F" w:rsidRDefault="002F74C4">
      <w:pPr>
        <w:ind w:left="102" w:right="104"/>
        <w:jc w:val="both"/>
        <w:rPr>
          <w:sz w:val="23"/>
        </w:rPr>
      </w:pPr>
      <w:r>
        <w:rPr>
          <w:sz w:val="23"/>
        </w:rPr>
        <w:t>— основой учебной деятельности на уроках математики — развиваются также творческая и прикладная стороны мышления.</w:t>
      </w:r>
    </w:p>
    <w:p w:rsidR="00A87A9F" w:rsidRDefault="002F74C4">
      <w:pPr>
        <w:pStyle w:val="a3"/>
        <w:ind w:right="108"/>
      </w:pPr>
      <w:r>
        <w:t xml:space="preserve">Обучение математике </w:t>
      </w:r>
      <w:proofErr w:type="spellStart"/>
      <w:r>
        <w:t>даѐт</w:t>
      </w:r>
      <w:proofErr w:type="spellEnd"/>
      <w:r>
        <w:t xml:space="preserve">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</w:t>
      </w:r>
      <w:r>
        <w:rPr>
          <w:spacing w:val="-2"/>
        </w:rPr>
        <w:t>представления.</w:t>
      </w:r>
    </w:p>
    <w:p w:rsidR="00A87A9F" w:rsidRDefault="002F74C4">
      <w:pPr>
        <w:pStyle w:val="a3"/>
        <w:ind w:right="110"/>
      </w:pPr>
      <w: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</w:t>
      </w:r>
      <w:r>
        <w:rPr>
          <w:spacing w:val="22"/>
        </w:rPr>
        <w:t xml:space="preserve"> </w:t>
      </w:r>
      <w:r>
        <w:t>математики,</w:t>
      </w:r>
      <w:r>
        <w:rPr>
          <w:spacing w:val="20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отличий</w:t>
      </w:r>
      <w:r>
        <w:rPr>
          <w:spacing w:val="24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методов</w:t>
      </w:r>
      <w:r>
        <w:rPr>
          <w:spacing w:val="19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естественных</w:t>
      </w:r>
      <w:r>
        <w:rPr>
          <w:spacing w:val="2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гуманитарных</w:t>
      </w:r>
      <w:r>
        <w:rPr>
          <w:spacing w:val="22"/>
        </w:rPr>
        <w:t xml:space="preserve"> </w:t>
      </w:r>
      <w:r>
        <w:rPr>
          <w:spacing w:val="-2"/>
        </w:rPr>
        <w:t>наук,</w:t>
      </w:r>
    </w:p>
    <w:p w:rsidR="00A87A9F" w:rsidRDefault="00A87A9F">
      <w:pPr>
        <w:sectPr w:rsidR="00A87A9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A87A9F" w:rsidRDefault="002F74C4">
      <w:pPr>
        <w:pStyle w:val="a3"/>
        <w:spacing w:before="66"/>
        <w:ind w:right="113" w:firstLine="0"/>
      </w:pPr>
      <w:r>
        <w:lastRenderedPageBreak/>
        <w:t>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A87A9F" w:rsidRDefault="002F74C4">
      <w:pPr>
        <w:pStyle w:val="a3"/>
        <w:spacing w:before="1"/>
        <w:ind w:right="109"/>
      </w:pPr>
      <w: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A87A9F" w:rsidRDefault="002F74C4">
      <w:pPr>
        <w:pStyle w:val="a3"/>
        <w:ind w:right="102"/>
      </w:pPr>
      <w:r>
        <w:t xml:space="preserve">Одним из средств повышения качества образования является формирование функциональной грамотности, которая оценивается в соответствии с методологией моделей международных исследований. Функциональная грамотность прослеживается через предметные, </w:t>
      </w:r>
      <w:proofErr w:type="spellStart"/>
      <w:r>
        <w:t>метапредметные</w:t>
      </w:r>
      <w:proofErr w:type="spellEnd"/>
      <w:r>
        <w:t xml:space="preserve"> и личностные результаты и подразумевает, что ученики овладеют ключевыми компетенциями, которые позволят получить дальнейшее образование и ориентироваться в мире профессий и в общественно-социальной сфере жизни. Для достижения этих целей при проектировании уроков включаются различные виды заданий по формированию функциональной грамотности, содержащиеся в Банках заданий разных уровней.</w:t>
      </w:r>
    </w:p>
    <w:p w:rsidR="00A87A9F" w:rsidRDefault="00A87A9F">
      <w:pPr>
        <w:pStyle w:val="a3"/>
        <w:spacing w:before="5"/>
        <w:ind w:left="0" w:firstLine="0"/>
        <w:jc w:val="left"/>
      </w:pPr>
    </w:p>
    <w:p w:rsidR="00A87A9F" w:rsidRDefault="002F74C4">
      <w:pPr>
        <w:pStyle w:val="1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rPr>
          <w:spacing w:val="-4"/>
        </w:rPr>
        <w:t>КУРСА</w:t>
      </w:r>
    </w:p>
    <w:p w:rsidR="00A87A9F" w:rsidRDefault="002F74C4">
      <w:pPr>
        <w:pStyle w:val="a3"/>
        <w:ind w:right="105"/>
      </w:pPr>
      <w:r>
        <w:t xml:space="preserve">В современном цифровом мире вероятность и статистика при обретают </w:t>
      </w:r>
      <w:proofErr w:type="spellStart"/>
      <w:r>
        <w:t>всѐ</w:t>
      </w:r>
      <w:proofErr w:type="spellEnd"/>
      <w: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принятия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недостатка или избытка информации необходимо, в том числе хорошо сформированное вероятностное и статистическое мышление.</w:t>
      </w:r>
    </w:p>
    <w:p w:rsidR="00A87A9F" w:rsidRDefault="002F74C4">
      <w:pPr>
        <w:pStyle w:val="a3"/>
        <w:ind w:right="106"/>
      </w:pPr>
      <w: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</w:t>
      </w:r>
      <w:r>
        <w:rPr>
          <w:spacing w:val="40"/>
        </w:rPr>
        <w:t xml:space="preserve"> </w:t>
      </w:r>
      <w:r>
        <w:t xml:space="preserve">реальных процессов и зависимостей, производить простейшие вероятностные </w:t>
      </w:r>
      <w:proofErr w:type="spellStart"/>
      <w:r>
        <w:t>расчѐты</w:t>
      </w:r>
      <w:proofErr w:type="spellEnd"/>
      <w:r>
        <w:t xml:space="preserve">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</w:t>
      </w:r>
      <w:proofErr w:type="spellStart"/>
      <w:r>
        <w:t>подсчѐта</w:t>
      </w:r>
      <w:proofErr w:type="spellEnd"/>
      <w:r>
        <w:t xml:space="preserve"> числа вариантов, в том числе, в прикладных задачах.</w:t>
      </w:r>
    </w:p>
    <w:p w:rsidR="00A87A9F" w:rsidRDefault="002F74C4">
      <w:pPr>
        <w:pStyle w:val="a3"/>
        <w:ind w:left="810" w:firstLine="0"/>
      </w:pPr>
      <w:r>
        <w:t>В</w:t>
      </w:r>
      <w:r>
        <w:rPr>
          <w:spacing w:val="77"/>
          <w:w w:val="150"/>
        </w:rPr>
        <w:t xml:space="preserve"> </w:t>
      </w:r>
      <w:r>
        <w:t>соответствии</w:t>
      </w:r>
      <w:r>
        <w:rPr>
          <w:spacing w:val="25"/>
        </w:rPr>
        <w:t xml:space="preserve">  </w:t>
      </w:r>
      <w:r>
        <w:t>с</w:t>
      </w:r>
      <w:r>
        <w:rPr>
          <w:spacing w:val="25"/>
        </w:rPr>
        <w:t xml:space="preserve">  </w:t>
      </w:r>
      <w:r>
        <w:t>данными</w:t>
      </w:r>
      <w:r>
        <w:rPr>
          <w:spacing w:val="79"/>
          <w:w w:val="150"/>
        </w:rPr>
        <w:t xml:space="preserve"> </w:t>
      </w:r>
      <w:r>
        <w:t>целями</w:t>
      </w:r>
      <w:r>
        <w:rPr>
          <w:spacing w:val="25"/>
        </w:rPr>
        <w:t xml:space="preserve">  </w:t>
      </w:r>
      <w:r>
        <w:t>в</w:t>
      </w:r>
      <w:r>
        <w:rPr>
          <w:spacing w:val="25"/>
        </w:rPr>
        <w:t xml:space="preserve">  </w:t>
      </w:r>
      <w:r>
        <w:t>структуре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27"/>
        </w:rPr>
        <w:t xml:space="preserve">  </w:t>
      </w:r>
      <w:r>
        <w:t>учебного</w:t>
      </w:r>
      <w:r>
        <w:rPr>
          <w:spacing w:val="80"/>
          <w:w w:val="150"/>
        </w:rPr>
        <w:t xml:space="preserve"> </w:t>
      </w:r>
      <w:r>
        <w:rPr>
          <w:spacing w:val="-2"/>
        </w:rPr>
        <w:t>курса</w:t>
      </w:r>
    </w:p>
    <w:p w:rsidR="00A87A9F" w:rsidRDefault="002F74C4">
      <w:pPr>
        <w:pStyle w:val="a3"/>
        <w:ind w:right="102" w:firstLine="0"/>
      </w:pPr>
      <w:r>
        <w:t>«Вероятность и статистика» основной школы выделены следующие содержательн</w:t>
      </w:r>
      <w:proofErr w:type="gramStart"/>
      <w:r>
        <w:t>о-</w:t>
      </w:r>
      <w:proofErr w:type="gramEnd"/>
      <w:r>
        <w:t xml:space="preserve"> методические</w:t>
      </w:r>
      <w:r>
        <w:rPr>
          <w:spacing w:val="73"/>
          <w:w w:val="150"/>
        </w:rPr>
        <w:t xml:space="preserve">  </w:t>
      </w:r>
      <w:r>
        <w:t>линии:</w:t>
      </w:r>
      <w:r>
        <w:rPr>
          <w:spacing w:val="75"/>
          <w:w w:val="150"/>
        </w:rPr>
        <w:t xml:space="preserve">  </w:t>
      </w:r>
      <w:r>
        <w:t>«Представление</w:t>
      </w:r>
      <w:r>
        <w:rPr>
          <w:spacing w:val="73"/>
          <w:w w:val="150"/>
        </w:rPr>
        <w:t xml:space="preserve">  </w:t>
      </w:r>
      <w:r>
        <w:t>данных</w:t>
      </w:r>
      <w:r>
        <w:rPr>
          <w:spacing w:val="73"/>
          <w:w w:val="150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описательная</w:t>
      </w:r>
      <w:r>
        <w:rPr>
          <w:spacing w:val="74"/>
          <w:w w:val="150"/>
        </w:rPr>
        <w:t xml:space="preserve">  </w:t>
      </w:r>
      <w:r>
        <w:t>статистика»;</w:t>
      </w:r>
    </w:p>
    <w:p w:rsidR="00A87A9F" w:rsidRDefault="002F74C4">
      <w:pPr>
        <w:pStyle w:val="a3"/>
        <w:ind w:firstLine="0"/>
      </w:pPr>
      <w:r>
        <w:t>«Вероятность»;</w:t>
      </w:r>
      <w:r>
        <w:rPr>
          <w:spacing w:val="-3"/>
        </w:rPr>
        <w:t xml:space="preserve"> </w:t>
      </w:r>
      <w:r>
        <w:t>«Элементы</w:t>
      </w:r>
      <w:r>
        <w:rPr>
          <w:spacing w:val="-5"/>
        </w:rPr>
        <w:t xml:space="preserve"> </w:t>
      </w:r>
      <w:r>
        <w:t>комбинаторики»; «Введение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теорию</w:t>
      </w:r>
      <w:r>
        <w:rPr>
          <w:spacing w:val="-5"/>
        </w:rPr>
        <w:t xml:space="preserve"> </w:t>
      </w:r>
      <w:r>
        <w:rPr>
          <w:spacing w:val="-2"/>
        </w:rPr>
        <w:t>графов».</w:t>
      </w:r>
    </w:p>
    <w:p w:rsidR="00A87A9F" w:rsidRDefault="002F74C4">
      <w:pPr>
        <w:pStyle w:val="a3"/>
        <w:ind w:right="105" w:firstLine="0"/>
      </w:pPr>
      <w: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статистических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</w:t>
      </w:r>
      <w:r>
        <w:rPr>
          <w:spacing w:val="-3"/>
        </w:rPr>
        <w:t xml:space="preserve"> </w:t>
      </w:r>
      <w:r>
        <w:t>факторами,</w:t>
      </w:r>
      <w:r>
        <w:rPr>
          <w:spacing w:val="-3"/>
        </w:rPr>
        <w:t xml:space="preserve"> </w:t>
      </w:r>
      <w:r>
        <w:t>вызывающими</w:t>
      </w:r>
      <w:r>
        <w:rPr>
          <w:spacing w:val="-3"/>
        </w:rPr>
        <w:t xml:space="preserve"> </w:t>
      </w:r>
      <w:r>
        <w:t>изменчивость,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рассматриваемые величины и процессы.</w:t>
      </w:r>
    </w:p>
    <w:p w:rsidR="00A87A9F" w:rsidRDefault="002F74C4">
      <w:pPr>
        <w:pStyle w:val="a3"/>
        <w:ind w:right="113"/>
      </w:pPr>
      <w: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A87A9F" w:rsidRDefault="00A87A9F">
      <w:pPr>
        <w:sectPr w:rsidR="00A87A9F">
          <w:pgSz w:w="11910" w:h="16840"/>
          <w:pgMar w:top="1040" w:right="740" w:bottom="280" w:left="1600" w:header="720" w:footer="720" w:gutter="0"/>
          <w:cols w:space="720"/>
        </w:sectPr>
      </w:pPr>
    </w:p>
    <w:p w:rsidR="00A87A9F" w:rsidRDefault="002F74C4">
      <w:pPr>
        <w:pStyle w:val="a3"/>
        <w:spacing w:before="66"/>
        <w:ind w:right="104"/>
      </w:pPr>
      <w:r>
        <w:lastRenderedPageBreak/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</w:t>
      </w:r>
      <w:r>
        <w:rPr>
          <w:spacing w:val="-1"/>
        </w:rPr>
        <w:t xml:space="preserve"> </w:t>
      </w:r>
      <w:r>
        <w:t>курс входят начальные представления о случайных величинах и их числовых характеристиках.</w:t>
      </w:r>
    </w:p>
    <w:p w:rsidR="00A87A9F" w:rsidRDefault="002F74C4">
      <w:pPr>
        <w:pStyle w:val="a3"/>
        <w:spacing w:before="1"/>
        <w:ind w:right="112"/>
      </w:pPr>
      <w: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87A9F" w:rsidRDefault="00A87A9F">
      <w:pPr>
        <w:pStyle w:val="a3"/>
        <w:spacing w:before="4"/>
        <w:ind w:left="0" w:firstLine="0"/>
        <w:jc w:val="left"/>
      </w:pPr>
    </w:p>
    <w:p w:rsidR="00A87A9F" w:rsidRDefault="002F74C4">
      <w:pPr>
        <w:pStyle w:val="1"/>
        <w:ind w:left="1898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 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:rsidR="00A87A9F" w:rsidRDefault="002F74C4">
      <w:pPr>
        <w:pStyle w:val="a3"/>
        <w:ind w:right="103"/>
      </w:pPr>
      <w:r>
        <w:t>В 7—9 классах изучается курс «Вероятность и статистика», в который входят разделы: «Представление</w:t>
      </w:r>
      <w:r>
        <w:rPr>
          <w:spacing w:val="-2"/>
        </w:rPr>
        <w:t xml:space="preserve"> </w:t>
      </w:r>
      <w:r>
        <w:t>данных и</w:t>
      </w:r>
      <w:r>
        <w:rPr>
          <w:spacing w:val="-3"/>
        </w:rPr>
        <w:t xml:space="preserve"> </w:t>
      </w:r>
      <w:r>
        <w:t>описательная</w:t>
      </w:r>
      <w:r>
        <w:rPr>
          <w:spacing w:val="-2"/>
        </w:rPr>
        <w:t xml:space="preserve"> </w:t>
      </w:r>
      <w:r>
        <w:t>статистика»; «Вероятность»; «Элементы комбинаторики»; «Введение в теорию графов».</w:t>
      </w:r>
    </w:p>
    <w:p w:rsidR="00A87A9F" w:rsidRDefault="002F74C4">
      <w:pPr>
        <w:pStyle w:val="a3"/>
        <w:spacing w:before="1" w:line="278" w:lineRule="auto"/>
        <w:ind w:right="109"/>
      </w:pPr>
      <w:r>
        <w:t>На изучение данного курса отводится 1 час в неделю в течение каждого года обучения, всего 102 учебных часа.</w:t>
      </w:r>
    </w:p>
    <w:sectPr w:rsidR="00A87A9F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9F"/>
    <w:rsid w:val="002F74C4"/>
    <w:rsid w:val="00A87A9F"/>
    <w:rsid w:val="00DE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897" w:right="19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897" w:right="19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2023-10-06T10:58:00Z</dcterms:created>
  <dcterms:modified xsi:type="dcterms:W3CDTF">2023-10-06T10:58:00Z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  <property fmtid="{D5CDD505-2E9C-101B-9397-08002B2CF9AE}" pid="5" name="Producer">
    <vt:lpwstr>Microsoft® Word 2010</vt:lpwstr>
  </property>
</Properties>
</file>